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F4D76" w14:textId="77777777" w:rsidR="00491D0B" w:rsidRPr="00F11F1F" w:rsidRDefault="00491D0B" w:rsidP="00677879">
      <w:pPr>
        <w:pStyle w:val="Sinespaciado"/>
        <w:numPr>
          <w:ilvl w:val="0"/>
          <w:numId w:val="14"/>
        </w:numPr>
        <w:jc w:val="both"/>
        <w:rPr>
          <w:rFonts w:ascii="Arial" w:hAnsi="Arial" w:cs="Arial"/>
          <w:b/>
          <w:sz w:val="22"/>
          <w:szCs w:val="22"/>
        </w:rPr>
      </w:pPr>
      <w:r w:rsidRPr="00F11F1F">
        <w:rPr>
          <w:rFonts w:ascii="Arial" w:hAnsi="Arial" w:cs="Arial"/>
          <w:b/>
          <w:sz w:val="22"/>
          <w:szCs w:val="22"/>
        </w:rPr>
        <w:t>OBJETIVO</w:t>
      </w:r>
    </w:p>
    <w:p w14:paraId="5FDB8035" w14:textId="77777777" w:rsidR="00097CC8" w:rsidRPr="00F11F1F" w:rsidRDefault="00097CC8" w:rsidP="00677879">
      <w:pPr>
        <w:pStyle w:val="Sinespaciado"/>
        <w:jc w:val="both"/>
        <w:rPr>
          <w:rFonts w:ascii="Arial" w:hAnsi="Arial" w:cs="Arial"/>
          <w:b/>
          <w:sz w:val="22"/>
          <w:szCs w:val="22"/>
        </w:rPr>
      </w:pPr>
    </w:p>
    <w:p w14:paraId="02D25104" w14:textId="77777777" w:rsidR="006F1288" w:rsidRPr="00F11F1F" w:rsidRDefault="006F1288" w:rsidP="006F1288">
      <w:pPr>
        <w:jc w:val="both"/>
        <w:rPr>
          <w:rFonts w:ascii="Century Gothic" w:hAnsi="Century Gothic"/>
        </w:rPr>
      </w:pPr>
      <w:r w:rsidRPr="00F11F1F">
        <w:rPr>
          <w:rFonts w:ascii="Arial" w:hAnsi="Arial" w:cs="Arial"/>
        </w:rPr>
        <w:t>Dar cumplimiento  a la normatividad que ha establecido que las oficinas de control interno, deben rendir  un informe  ejecutivo anual a la máxima autoridad de las entidades acerca del Estado del Sistema de Control Interno y los resultados de la evaluación de Gestión, incluyendo las recomendaciones y sugerencias  que procuren  su  optimización</w:t>
      </w:r>
      <w:r w:rsidRPr="00F11F1F">
        <w:rPr>
          <w:rFonts w:ascii="Comic Sans MS" w:hAnsi="Comic Sans MS"/>
        </w:rPr>
        <w:t>.</w:t>
      </w:r>
    </w:p>
    <w:p w14:paraId="597ABF2C" w14:textId="77777777" w:rsidR="00113814" w:rsidRPr="00F11F1F" w:rsidRDefault="000C21FF" w:rsidP="00677879">
      <w:pPr>
        <w:pStyle w:val="Sinespaciado"/>
        <w:jc w:val="both"/>
        <w:rPr>
          <w:rFonts w:ascii="Arial" w:hAnsi="Arial" w:cs="Arial"/>
          <w:sz w:val="22"/>
          <w:szCs w:val="22"/>
        </w:rPr>
      </w:pPr>
      <w:r w:rsidRPr="00F11F1F">
        <w:rPr>
          <w:rFonts w:ascii="Arial" w:hAnsi="Arial" w:cs="Arial"/>
          <w:sz w:val="22"/>
          <w:szCs w:val="22"/>
        </w:rPr>
        <w:t>.</w:t>
      </w:r>
    </w:p>
    <w:p w14:paraId="5504E815" w14:textId="77777777" w:rsidR="00491D0B" w:rsidRPr="00F11F1F" w:rsidRDefault="00491D0B" w:rsidP="00677879">
      <w:pPr>
        <w:pStyle w:val="Sinespaciado"/>
        <w:numPr>
          <w:ilvl w:val="0"/>
          <w:numId w:val="14"/>
        </w:numPr>
        <w:jc w:val="both"/>
        <w:rPr>
          <w:rFonts w:ascii="Arial" w:hAnsi="Arial" w:cs="Arial"/>
          <w:b/>
          <w:sz w:val="22"/>
          <w:szCs w:val="22"/>
        </w:rPr>
      </w:pPr>
      <w:r w:rsidRPr="00F11F1F">
        <w:rPr>
          <w:rFonts w:ascii="Arial" w:hAnsi="Arial" w:cs="Arial"/>
          <w:b/>
          <w:sz w:val="22"/>
          <w:szCs w:val="22"/>
        </w:rPr>
        <w:t>ALCANCE</w:t>
      </w:r>
    </w:p>
    <w:p w14:paraId="38484A17" w14:textId="77777777" w:rsidR="00491D0B" w:rsidRPr="00F11F1F" w:rsidRDefault="00491D0B" w:rsidP="00677879">
      <w:pPr>
        <w:pStyle w:val="Sinespaciado"/>
        <w:jc w:val="both"/>
        <w:rPr>
          <w:rFonts w:ascii="Arial" w:hAnsi="Arial" w:cs="Arial"/>
          <w:b/>
          <w:sz w:val="22"/>
          <w:szCs w:val="22"/>
        </w:rPr>
      </w:pPr>
    </w:p>
    <w:p w14:paraId="484F33BD" w14:textId="77777777" w:rsidR="007266CF" w:rsidRPr="00F11F1F" w:rsidRDefault="007266CF" w:rsidP="00677879">
      <w:pPr>
        <w:pStyle w:val="Sinespaciado"/>
        <w:jc w:val="both"/>
        <w:rPr>
          <w:rFonts w:ascii="Arial" w:hAnsi="Arial" w:cs="Arial"/>
          <w:sz w:val="22"/>
          <w:szCs w:val="22"/>
        </w:rPr>
      </w:pPr>
      <w:r w:rsidRPr="00F11F1F">
        <w:rPr>
          <w:rFonts w:ascii="Arial" w:hAnsi="Arial" w:cs="Arial"/>
          <w:sz w:val="22"/>
          <w:szCs w:val="22"/>
        </w:rPr>
        <w:t>Medir el grado de avance y madurez del sistema de control interno institucional de la entidad, resultante de la calificación de la encuesta referencial, las auditorias, evaluaciones y mediciones internas adelantadas por la oficina de control interno durante cada vigencia fiscal.</w:t>
      </w:r>
    </w:p>
    <w:p w14:paraId="2180BC45" w14:textId="77777777" w:rsidR="007266CF" w:rsidRPr="00F11F1F" w:rsidRDefault="007266CF" w:rsidP="00677879">
      <w:pPr>
        <w:pStyle w:val="Sinespaciado"/>
        <w:jc w:val="both"/>
        <w:rPr>
          <w:rFonts w:ascii="Arial" w:hAnsi="Arial" w:cs="Arial"/>
          <w:sz w:val="22"/>
          <w:szCs w:val="22"/>
        </w:rPr>
      </w:pPr>
    </w:p>
    <w:p w14:paraId="62C3580A" w14:textId="77777777" w:rsidR="005145BE" w:rsidRPr="00F11F1F" w:rsidRDefault="006F1288" w:rsidP="00677879">
      <w:pPr>
        <w:pStyle w:val="Sinespaciado"/>
        <w:jc w:val="both"/>
        <w:rPr>
          <w:rFonts w:ascii="Arial" w:hAnsi="Arial" w:cs="Arial"/>
          <w:sz w:val="22"/>
          <w:szCs w:val="22"/>
        </w:rPr>
      </w:pPr>
      <w:r w:rsidRPr="00F11F1F">
        <w:rPr>
          <w:rFonts w:ascii="Arial" w:hAnsi="Arial" w:cs="Arial"/>
          <w:sz w:val="22"/>
          <w:szCs w:val="22"/>
        </w:rPr>
        <w:t>Inicia con el análisis de la circular expedida por el consejo asesor en materia de control interno del gobierno nacional y culmina con el envío y socialización del informe</w:t>
      </w:r>
      <w:r w:rsidR="007266CF" w:rsidRPr="00F11F1F">
        <w:rPr>
          <w:rFonts w:ascii="Arial" w:hAnsi="Arial" w:cs="Arial"/>
          <w:sz w:val="22"/>
          <w:szCs w:val="22"/>
        </w:rPr>
        <w:t xml:space="preserve"> a nivel interno, y la remisión a las entidades gubernamentales respectivas.</w:t>
      </w:r>
    </w:p>
    <w:p w14:paraId="7B156194" w14:textId="77777777" w:rsidR="005145BE" w:rsidRPr="00F11F1F" w:rsidRDefault="005145BE" w:rsidP="00677879">
      <w:pPr>
        <w:pStyle w:val="Sinespaciado"/>
        <w:jc w:val="both"/>
        <w:rPr>
          <w:rFonts w:ascii="Arial" w:hAnsi="Arial" w:cs="Arial"/>
          <w:sz w:val="22"/>
          <w:szCs w:val="22"/>
        </w:rPr>
      </w:pPr>
    </w:p>
    <w:p w14:paraId="7E4D64D2" w14:textId="77777777" w:rsidR="00CC5BD8" w:rsidRPr="00F11F1F" w:rsidRDefault="00CC5BD8" w:rsidP="00CC5BD8">
      <w:pPr>
        <w:pStyle w:val="Sinespaciado"/>
        <w:numPr>
          <w:ilvl w:val="0"/>
          <w:numId w:val="14"/>
        </w:numPr>
        <w:jc w:val="both"/>
        <w:rPr>
          <w:rFonts w:ascii="Arial" w:hAnsi="Arial" w:cs="Arial"/>
          <w:b/>
          <w:sz w:val="22"/>
          <w:szCs w:val="22"/>
        </w:rPr>
      </w:pPr>
      <w:r w:rsidRPr="00F11F1F">
        <w:rPr>
          <w:rFonts w:ascii="Arial" w:hAnsi="Arial" w:cs="Arial"/>
          <w:b/>
          <w:sz w:val="22"/>
          <w:szCs w:val="22"/>
        </w:rPr>
        <w:t>RESPONSABLE(S)</w:t>
      </w:r>
    </w:p>
    <w:p w14:paraId="7A21C871" w14:textId="77777777" w:rsidR="00CC5BD8" w:rsidRPr="00F11F1F" w:rsidRDefault="00CC5BD8" w:rsidP="00CC5BD8">
      <w:pPr>
        <w:pStyle w:val="Sinespaciado"/>
        <w:jc w:val="both"/>
        <w:rPr>
          <w:rFonts w:ascii="Arial" w:hAnsi="Arial" w:cs="Arial"/>
          <w:b/>
          <w:sz w:val="22"/>
          <w:szCs w:val="22"/>
        </w:rPr>
      </w:pPr>
    </w:p>
    <w:p w14:paraId="7D139680" w14:textId="77777777" w:rsidR="00CC5BD8" w:rsidRPr="00F11F1F" w:rsidRDefault="00CC5BD8" w:rsidP="00CC5BD8">
      <w:pPr>
        <w:pStyle w:val="Sinespaciado"/>
        <w:numPr>
          <w:ilvl w:val="0"/>
          <w:numId w:val="15"/>
        </w:numPr>
        <w:jc w:val="both"/>
        <w:rPr>
          <w:rFonts w:ascii="Arial" w:hAnsi="Arial" w:cs="Arial"/>
          <w:b/>
          <w:sz w:val="22"/>
          <w:szCs w:val="22"/>
        </w:rPr>
      </w:pPr>
      <w:r w:rsidRPr="00F11F1F">
        <w:rPr>
          <w:rFonts w:ascii="Arial" w:hAnsi="Arial" w:cs="Arial"/>
          <w:sz w:val="22"/>
          <w:szCs w:val="22"/>
        </w:rPr>
        <w:t>Asesor de Control Interno y equipo auditor asignado.</w:t>
      </w:r>
    </w:p>
    <w:p w14:paraId="7381ABA7" w14:textId="77777777" w:rsidR="00CC5BD8" w:rsidRPr="00F11F1F" w:rsidRDefault="00CC5BD8" w:rsidP="00CC5BD8">
      <w:pPr>
        <w:pStyle w:val="Sinespaciado"/>
        <w:jc w:val="both"/>
        <w:rPr>
          <w:rFonts w:ascii="Arial" w:hAnsi="Arial" w:cs="Arial"/>
          <w:sz w:val="22"/>
          <w:szCs w:val="22"/>
        </w:rPr>
      </w:pPr>
    </w:p>
    <w:p w14:paraId="50A308F3" w14:textId="77777777" w:rsidR="00CC5BD8" w:rsidRPr="00F11F1F" w:rsidRDefault="00CC5BD8" w:rsidP="00CC5BD8">
      <w:pPr>
        <w:pStyle w:val="Sinespaciado"/>
        <w:numPr>
          <w:ilvl w:val="0"/>
          <w:numId w:val="14"/>
        </w:numPr>
        <w:jc w:val="both"/>
        <w:rPr>
          <w:rFonts w:ascii="Arial" w:hAnsi="Arial" w:cs="Arial"/>
          <w:b/>
          <w:sz w:val="22"/>
          <w:szCs w:val="22"/>
        </w:rPr>
      </w:pPr>
      <w:r w:rsidRPr="00F11F1F">
        <w:rPr>
          <w:rFonts w:ascii="Arial" w:hAnsi="Arial" w:cs="Arial"/>
          <w:b/>
          <w:sz w:val="22"/>
          <w:szCs w:val="22"/>
        </w:rPr>
        <w:t>SOPORTE NORMATIVO Y DE REFERENCIA</w:t>
      </w:r>
    </w:p>
    <w:p w14:paraId="199B1FAE" w14:textId="77777777" w:rsidR="00CC5BD8" w:rsidRPr="00F11F1F" w:rsidRDefault="00CC5BD8" w:rsidP="00CC5BD8">
      <w:pPr>
        <w:pStyle w:val="Sinespaciado"/>
        <w:ind w:left="720"/>
        <w:jc w:val="both"/>
        <w:rPr>
          <w:rFonts w:ascii="Arial" w:hAnsi="Arial" w:cs="Arial"/>
          <w:b/>
          <w:sz w:val="22"/>
          <w:szCs w:val="22"/>
        </w:rPr>
      </w:pPr>
    </w:p>
    <w:p w14:paraId="6F1B2209"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Constitución Política Nacional, 1991, Art. 209 y 269</w:t>
      </w:r>
    </w:p>
    <w:p w14:paraId="7EF5AC93"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Ley 87 de 1993, Regula el sistema de control interno</w:t>
      </w:r>
    </w:p>
    <w:p w14:paraId="31EA869A"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Ley 42 de 1993, Regula y organiza el control fiscal financiero</w:t>
      </w:r>
    </w:p>
    <w:p w14:paraId="0D3A9DE3"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Ley 489 de 1998, Organización y funcionamiento entes públicos</w:t>
      </w:r>
    </w:p>
    <w:p w14:paraId="1CC7BC13"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Ley 872 de 2003, Por el cual se crea el sistema de gestión de calidad de la rama ejecutiva</w:t>
      </w:r>
    </w:p>
    <w:p w14:paraId="3586D7A1"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Decreto 1826 de 1994, Reglamentario de la ley 87 de 1993</w:t>
      </w:r>
    </w:p>
    <w:p w14:paraId="110B1435"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Decreto 1537 de 2001, Reglamentario de la ley 87 de 1993</w:t>
      </w:r>
    </w:p>
    <w:p w14:paraId="7112EB20"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Decreto 1599 de 2005, Adopta el Modelo MECI 1000:2005 para la entidades del estado Colombiano</w:t>
      </w:r>
    </w:p>
    <w:p w14:paraId="7DD31B77" w14:textId="77777777" w:rsidR="00A40391" w:rsidRPr="00F11F1F" w:rsidRDefault="00A40391" w:rsidP="00CC5BD8">
      <w:pPr>
        <w:pStyle w:val="Sinespaciado"/>
        <w:numPr>
          <w:ilvl w:val="0"/>
          <w:numId w:val="23"/>
        </w:numPr>
        <w:jc w:val="both"/>
        <w:rPr>
          <w:rFonts w:ascii="Arial" w:hAnsi="Arial" w:cs="Arial"/>
          <w:sz w:val="22"/>
          <w:szCs w:val="22"/>
        </w:rPr>
      </w:pPr>
      <w:r w:rsidRPr="00F11F1F">
        <w:rPr>
          <w:rFonts w:ascii="Arial" w:hAnsi="Arial" w:cs="Arial"/>
          <w:sz w:val="22"/>
          <w:szCs w:val="22"/>
        </w:rPr>
        <w:t>Decreto 1499 de2017,</w:t>
      </w:r>
      <w:r w:rsidRPr="00F11F1F">
        <w:rPr>
          <w:rFonts w:ascii="Arial" w:hAnsi="Arial" w:cs="Arial"/>
          <w:b/>
          <w:bCs/>
          <w:i/>
          <w:iCs/>
          <w:color w:val="333333"/>
          <w:sz w:val="22"/>
          <w:szCs w:val="22"/>
        </w:rPr>
        <w:t xml:space="preserve"> </w:t>
      </w:r>
      <w:r w:rsidRPr="00F11F1F">
        <w:rPr>
          <w:rFonts w:ascii="Arial" w:hAnsi="Arial" w:cs="Arial"/>
          <w:sz w:val="22"/>
          <w:szCs w:val="22"/>
        </w:rPr>
        <w:t>Por medio del cual se modifica el Decreto </w:t>
      </w:r>
      <w:hyperlink r:id="rId8" w:anchor="1083" w:history="1">
        <w:r w:rsidRPr="00F11F1F">
          <w:rPr>
            <w:rFonts w:cs="Arial"/>
            <w:sz w:val="22"/>
            <w:szCs w:val="22"/>
          </w:rPr>
          <w:t>1083</w:t>
        </w:r>
      </w:hyperlink>
      <w:r w:rsidRPr="00F11F1F">
        <w:rPr>
          <w:rFonts w:ascii="Arial" w:hAnsi="Arial" w:cs="Arial"/>
          <w:sz w:val="22"/>
          <w:szCs w:val="22"/>
        </w:rPr>
        <w:t> de 2015, Decreto Único Reglamentario del Sector Función Pública, en lo relacionado con el Sistema de Gestión establecido en el artículo 133 de la Ley 1753 de 2015.</w:t>
      </w:r>
    </w:p>
    <w:p w14:paraId="26D1935A"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 xml:space="preserve">Decreto 2145 de 1999, Normativa del sistema de control interno </w:t>
      </w:r>
    </w:p>
    <w:p w14:paraId="510EA58E"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Adopta la norma técnica de calidad NTC</w:t>
      </w:r>
      <w:r w:rsidR="004F735A" w:rsidRPr="00F11F1F">
        <w:rPr>
          <w:rFonts w:ascii="Arial" w:hAnsi="Arial" w:cs="Arial"/>
          <w:sz w:val="22"/>
          <w:szCs w:val="22"/>
        </w:rPr>
        <w:t xml:space="preserve"> ISO 9001</w:t>
      </w:r>
      <w:r w:rsidRPr="00F11F1F">
        <w:rPr>
          <w:rFonts w:ascii="Arial" w:hAnsi="Arial" w:cs="Arial"/>
          <w:sz w:val="22"/>
          <w:szCs w:val="22"/>
        </w:rPr>
        <w:t>:20</w:t>
      </w:r>
      <w:r w:rsidR="004F735A" w:rsidRPr="00F11F1F">
        <w:rPr>
          <w:rFonts w:ascii="Arial" w:hAnsi="Arial" w:cs="Arial"/>
          <w:sz w:val="22"/>
          <w:szCs w:val="22"/>
        </w:rPr>
        <w:t>15</w:t>
      </w:r>
    </w:p>
    <w:p w14:paraId="39F22BD4"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Resolución Orgánica 5544 del 2003 y 048 de 2004, Planes de mejoramiento CGR</w:t>
      </w:r>
    </w:p>
    <w:p w14:paraId="1A88256E"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Resolución Orgánica 025 del 2009, Rendición de cuentas a CDH</w:t>
      </w:r>
    </w:p>
    <w:p w14:paraId="7410B663"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Resolución 357 de 2008, Adopta el procedimiento de control interno contable y reporte anual a la Contaduría General de la Nación.</w:t>
      </w:r>
    </w:p>
    <w:p w14:paraId="4031F478"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lastRenderedPageBreak/>
        <w:t>Directiva presidencial 09 de 1999, Establece políticas frente al riesgo operacional</w:t>
      </w:r>
    </w:p>
    <w:p w14:paraId="577C66D9"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Normas de auditoría generalmente aceptadas en Colombia</w:t>
      </w:r>
    </w:p>
    <w:p w14:paraId="5A828911" w14:textId="77777777" w:rsidR="00CC5BD8" w:rsidRPr="00F11F1F" w:rsidRDefault="00CC5BD8" w:rsidP="00CC5BD8">
      <w:pPr>
        <w:pStyle w:val="Sinespaciado"/>
        <w:numPr>
          <w:ilvl w:val="0"/>
          <w:numId w:val="23"/>
        </w:numPr>
        <w:jc w:val="both"/>
        <w:rPr>
          <w:rFonts w:ascii="Arial" w:hAnsi="Arial" w:cs="Arial"/>
          <w:sz w:val="22"/>
          <w:szCs w:val="22"/>
        </w:rPr>
      </w:pPr>
      <w:r w:rsidRPr="00F11F1F">
        <w:rPr>
          <w:rFonts w:ascii="Arial" w:hAnsi="Arial" w:cs="Arial"/>
          <w:sz w:val="22"/>
          <w:szCs w:val="22"/>
        </w:rPr>
        <w:t>Guías de control interno y riesgo operacional, emitidas por el DAFP</w:t>
      </w:r>
    </w:p>
    <w:p w14:paraId="5CD14324" w14:textId="77777777" w:rsidR="00CC5BD8" w:rsidRPr="00F11F1F" w:rsidRDefault="00CC5BD8" w:rsidP="00CC5BD8">
      <w:pPr>
        <w:pStyle w:val="Sinespaciado"/>
        <w:jc w:val="both"/>
        <w:rPr>
          <w:rFonts w:ascii="Arial" w:hAnsi="Arial" w:cs="Arial"/>
          <w:b/>
          <w:sz w:val="22"/>
          <w:szCs w:val="22"/>
        </w:rPr>
      </w:pPr>
    </w:p>
    <w:p w14:paraId="6309A07B" w14:textId="77777777" w:rsidR="00CC5BD8" w:rsidRPr="00F11F1F" w:rsidRDefault="00CC5BD8" w:rsidP="00CC5BD8">
      <w:pPr>
        <w:pStyle w:val="Sinespaciado"/>
        <w:numPr>
          <w:ilvl w:val="0"/>
          <w:numId w:val="14"/>
        </w:numPr>
        <w:jc w:val="both"/>
        <w:rPr>
          <w:rFonts w:ascii="Arial" w:hAnsi="Arial" w:cs="Arial"/>
          <w:b/>
          <w:sz w:val="22"/>
          <w:szCs w:val="22"/>
        </w:rPr>
      </w:pPr>
      <w:r w:rsidRPr="00F11F1F">
        <w:rPr>
          <w:rFonts w:ascii="Arial" w:hAnsi="Arial" w:cs="Arial"/>
          <w:b/>
          <w:sz w:val="22"/>
          <w:szCs w:val="22"/>
        </w:rPr>
        <w:t>DEFINICIÓNES</w:t>
      </w:r>
    </w:p>
    <w:p w14:paraId="035E77D0" w14:textId="77777777" w:rsidR="00CC5BD8" w:rsidRPr="00F11F1F" w:rsidRDefault="00CC5BD8" w:rsidP="00CC5BD8">
      <w:pPr>
        <w:pStyle w:val="Sinespaciado"/>
        <w:jc w:val="both"/>
        <w:rPr>
          <w:rFonts w:ascii="Arial" w:hAnsi="Arial" w:cs="Arial"/>
          <w:sz w:val="22"/>
          <w:szCs w:val="22"/>
        </w:rPr>
      </w:pPr>
    </w:p>
    <w:p w14:paraId="5A2713F8" w14:textId="77777777" w:rsidR="00CC5BD8" w:rsidRPr="00F11F1F" w:rsidRDefault="00CC5BD8" w:rsidP="00CC5BD8">
      <w:pPr>
        <w:autoSpaceDE w:val="0"/>
        <w:autoSpaceDN w:val="0"/>
        <w:adjustRightInd w:val="0"/>
        <w:spacing w:after="0" w:line="240" w:lineRule="auto"/>
        <w:jc w:val="both"/>
        <w:rPr>
          <w:rFonts w:ascii="Arial" w:hAnsi="Arial" w:cs="Arial"/>
          <w:lang w:val="es-ES" w:eastAsia="es-CO"/>
        </w:rPr>
      </w:pPr>
      <w:r w:rsidRPr="00F11F1F">
        <w:rPr>
          <w:rFonts w:ascii="Arial" w:hAnsi="Arial" w:cs="Arial"/>
          <w:b/>
          <w:bCs/>
          <w:lang w:val="es-ES" w:eastAsia="es-CO"/>
        </w:rPr>
        <w:t xml:space="preserve">Autorregulación: </w:t>
      </w:r>
      <w:r w:rsidRPr="00F11F1F">
        <w:rPr>
          <w:rFonts w:ascii="Arial" w:hAnsi="Arial" w:cs="Arial"/>
          <w:lang w:val="es-ES" w:eastAsia="es-CO"/>
        </w:rPr>
        <w:t>Capacidad institucional para reglamentar los asuntos que le son propios a su función administrativa. Como actividad complementaria del control y la evaluación, busca preservar el quehacer institucional y superar las fallas o errores en los procesos y procedimientos de la sociedad gracias al autocontrol ejercido con responsabilidad, compromiso y sentido de pertenencia de su talento humano.</w:t>
      </w:r>
    </w:p>
    <w:p w14:paraId="2835EDC8" w14:textId="77777777" w:rsidR="00CC5BD8" w:rsidRPr="00F11F1F" w:rsidRDefault="00CC5BD8" w:rsidP="00CC5BD8">
      <w:pPr>
        <w:autoSpaceDE w:val="0"/>
        <w:autoSpaceDN w:val="0"/>
        <w:adjustRightInd w:val="0"/>
        <w:spacing w:after="0" w:line="240" w:lineRule="auto"/>
        <w:jc w:val="both"/>
        <w:rPr>
          <w:rFonts w:ascii="Arial" w:hAnsi="Arial" w:cs="Arial"/>
          <w:lang w:val="es-ES" w:eastAsia="es-CO"/>
        </w:rPr>
      </w:pPr>
    </w:p>
    <w:p w14:paraId="37EFDF95" w14:textId="77777777" w:rsidR="00CC5BD8" w:rsidRPr="00F11F1F" w:rsidRDefault="00CC5BD8" w:rsidP="00CC5BD8">
      <w:pPr>
        <w:autoSpaceDE w:val="0"/>
        <w:autoSpaceDN w:val="0"/>
        <w:adjustRightInd w:val="0"/>
        <w:spacing w:after="0" w:line="240" w:lineRule="auto"/>
        <w:jc w:val="both"/>
        <w:rPr>
          <w:rFonts w:ascii="Arial" w:hAnsi="Arial" w:cs="Arial"/>
          <w:lang w:val="es-ES" w:eastAsia="es-CO"/>
        </w:rPr>
      </w:pPr>
      <w:r w:rsidRPr="00F11F1F">
        <w:rPr>
          <w:rFonts w:ascii="Arial" w:hAnsi="Arial" w:cs="Arial"/>
          <w:b/>
          <w:bCs/>
          <w:lang w:val="es-ES" w:eastAsia="es-CO"/>
        </w:rPr>
        <w:t xml:space="preserve">Autogestión: </w:t>
      </w:r>
      <w:r w:rsidRPr="00F11F1F">
        <w:rPr>
          <w:rFonts w:ascii="Arial" w:hAnsi="Arial" w:cs="Arial"/>
          <w:lang w:val="es-ES" w:eastAsia="es-CO"/>
        </w:rPr>
        <w:t xml:space="preserve">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w:t>
      </w:r>
      <w:r w:rsidR="00846714" w:rsidRPr="00F11F1F">
        <w:rPr>
          <w:rFonts w:ascii="Arial" w:hAnsi="Arial" w:cs="Arial"/>
          <w:lang w:val="es-ES" w:eastAsia="es-CO"/>
        </w:rPr>
        <w:t>continuo</w:t>
      </w:r>
      <w:r w:rsidRPr="00F11F1F">
        <w:rPr>
          <w:rFonts w:ascii="Arial" w:hAnsi="Arial" w:cs="Arial"/>
          <w:lang w:val="es-ES" w:eastAsia="es-CO"/>
        </w:rPr>
        <w:t xml:space="preserve"> de los procesos misionales y de gestión de la entidad, para entregar a su comunidad servicios de calidad.</w:t>
      </w:r>
    </w:p>
    <w:p w14:paraId="08612D60" w14:textId="77777777" w:rsidR="00CC5BD8" w:rsidRPr="00F11F1F" w:rsidRDefault="00CC5BD8" w:rsidP="00CC5BD8">
      <w:pPr>
        <w:spacing w:before="120" w:after="120"/>
        <w:jc w:val="both"/>
        <w:rPr>
          <w:rFonts w:ascii="Arial" w:hAnsi="Arial" w:cs="Arial"/>
          <w:lang w:val="es-ES" w:eastAsia="es-CO"/>
        </w:rPr>
      </w:pPr>
      <w:r w:rsidRPr="00F11F1F">
        <w:rPr>
          <w:rFonts w:ascii="Arial" w:hAnsi="Arial" w:cs="Arial"/>
          <w:b/>
          <w:bCs/>
          <w:lang w:val="es-ES" w:eastAsia="es-CO"/>
        </w:rPr>
        <w:t xml:space="preserve">Subsistema de control de evaluación: </w:t>
      </w:r>
      <w:r w:rsidRPr="00F11F1F">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131671FA" w14:textId="77777777" w:rsidR="00CC5BD8" w:rsidRPr="00F11F1F" w:rsidRDefault="00CC5BD8" w:rsidP="00CC5BD8">
      <w:pPr>
        <w:spacing w:before="120" w:after="120"/>
        <w:jc w:val="both"/>
        <w:rPr>
          <w:rFonts w:ascii="Arial" w:hAnsi="Arial" w:cs="Arial"/>
          <w:b/>
          <w:color w:val="000000"/>
        </w:rPr>
      </w:pPr>
      <w:r w:rsidRPr="00F11F1F">
        <w:rPr>
          <w:rFonts w:ascii="Arial" w:hAnsi="Arial" w:cs="Arial"/>
          <w:b/>
        </w:rPr>
        <w:t xml:space="preserve">Calidad: </w:t>
      </w:r>
      <w:r w:rsidRPr="00F11F1F">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5F1F3CD7" w14:textId="77777777" w:rsidR="00CC5BD8" w:rsidRPr="00F11F1F" w:rsidRDefault="00CC5BD8" w:rsidP="00061BBA">
      <w:pPr>
        <w:spacing w:after="0" w:line="240" w:lineRule="auto"/>
        <w:jc w:val="both"/>
        <w:rPr>
          <w:rFonts w:ascii="Arial" w:hAnsi="Arial" w:cs="Arial"/>
        </w:rPr>
      </w:pPr>
      <w:r w:rsidRPr="00F11F1F">
        <w:rPr>
          <w:rFonts w:ascii="Arial" w:hAnsi="Arial" w:cs="Arial"/>
          <w:b/>
        </w:rPr>
        <w:t>Controles:</w:t>
      </w:r>
      <w:r w:rsidRPr="00F11F1F">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4C6DE6B6" w14:textId="77777777" w:rsidR="00061BBA" w:rsidRPr="00F11F1F" w:rsidRDefault="00061BBA" w:rsidP="00061BBA">
      <w:pPr>
        <w:spacing w:after="0" w:line="240" w:lineRule="auto"/>
        <w:jc w:val="both"/>
        <w:rPr>
          <w:rFonts w:ascii="Arial" w:hAnsi="Arial" w:cs="Arial"/>
          <w:b/>
        </w:rPr>
      </w:pPr>
    </w:p>
    <w:p w14:paraId="2F38AF75" w14:textId="77777777" w:rsidR="00061BBA" w:rsidRPr="00F11F1F" w:rsidRDefault="00061BBA" w:rsidP="00061BBA">
      <w:pPr>
        <w:jc w:val="both"/>
        <w:rPr>
          <w:rFonts w:ascii="Arial" w:hAnsi="Arial" w:cs="Arial"/>
        </w:rPr>
      </w:pPr>
      <w:r w:rsidRPr="00F11F1F">
        <w:rPr>
          <w:rFonts w:ascii="Arial" w:hAnsi="Arial" w:cs="Arial"/>
          <w:b/>
        </w:rPr>
        <w:t xml:space="preserve">Plan de mejoramiento: </w:t>
      </w:r>
      <w:r w:rsidRPr="00F11F1F">
        <w:rPr>
          <w:rFonts w:ascii="Arial" w:hAnsi="Arial" w:cs="Arial"/>
        </w:rPr>
        <w:t xml:space="preserve">Herramienta administrativa por medio  de la cual se pretende mejorar los productos, servicios y procesos. Asegurar la estabilización  del proceso y la </w:t>
      </w:r>
      <w:r w:rsidRPr="00F11F1F">
        <w:rPr>
          <w:rFonts w:ascii="Arial" w:hAnsi="Arial" w:cs="Arial"/>
        </w:rPr>
        <w:lastRenderedPageBreak/>
        <w:t>posibilidad de mejora, lo cual permite del crecimiento y desarrollo de la organización, a través de acciones correctivas y preventivas y el análisis de satisfacción  permanente del cliente interno y externo.</w:t>
      </w:r>
    </w:p>
    <w:p w14:paraId="2CAFDF17" w14:textId="77777777" w:rsidR="00CC5BD8" w:rsidRPr="00F11F1F" w:rsidRDefault="00CC5BD8" w:rsidP="00CC5BD8">
      <w:pPr>
        <w:spacing w:after="0" w:line="240" w:lineRule="auto"/>
        <w:jc w:val="both"/>
        <w:rPr>
          <w:rFonts w:ascii="Arial" w:hAnsi="Arial" w:cs="Arial"/>
        </w:rPr>
      </w:pPr>
      <w:r w:rsidRPr="00F11F1F">
        <w:rPr>
          <w:rFonts w:ascii="Arial" w:hAnsi="Arial" w:cs="Arial"/>
          <w:b/>
          <w:bCs/>
        </w:rPr>
        <w:t>Seguimiento:</w:t>
      </w:r>
      <w:r w:rsidRPr="00F11F1F">
        <w:rPr>
          <w:rFonts w:ascii="Arial" w:hAnsi="Arial" w:cs="Arial"/>
        </w:rPr>
        <w:t xml:space="preserve"> Proceso permanente, mediante el cual, a partir de la información que se obtiene de diversas fuentes, se emite un juicio de valor acerca del rendimiento o desempeño de un área, un proceso o una actividad cualquiera que sea el objeto de estudio.</w:t>
      </w:r>
    </w:p>
    <w:p w14:paraId="720E490C" w14:textId="77777777" w:rsidR="00CC5BD8" w:rsidRPr="00F11F1F" w:rsidRDefault="00CC5BD8" w:rsidP="00CC5BD8">
      <w:pPr>
        <w:spacing w:after="0" w:line="240" w:lineRule="auto"/>
        <w:jc w:val="both"/>
        <w:rPr>
          <w:rFonts w:ascii="Arial" w:hAnsi="Arial" w:cs="Arial"/>
        </w:rPr>
      </w:pPr>
    </w:p>
    <w:p w14:paraId="29154D71" w14:textId="77777777" w:rsidR="00CC5BD8" w:rsidRPr="00F11F1F" w:rsidRDefault="00CC5BD8" w:rsidP="00CC5BD8">
      <w:pPr>
        <w:spacing w:after="0" w:line="240" w:lineRule="auto"/>
        <w:jc w:val="both"/>
        <w:rPr>
          <w:rFonts w:ascii="Arial" w:hAnsi="Arial" w:cs="Arial"/>
        </w:rPr>
      </w:pPr>
      <w:r w:rsidRPr="00F11F1F">
        <w:rPr>
          <w:rFonts w:ascii="Arial" w:hAnsi="Arial" w:cs="Arial"/>
          <w:b/>
          <w:bCs/>
        </w:rPr>
        <w:t>Recomendaciones:</w:t>
      </w:r>
      <w:r w:rsidRPr="00F11F1F">
        <w:rPr>
          <w:rFonts w:ascii="Arial" w:hAnsi="Arial" w:cs="Arial"/>
        </w:rPr>
        <w:t xml:space="preserve"> Planteamiento de una acción correctiva, que debe ser fruto del compromiso entre los resultados de la labor auditora por parte de los responsables del área. </w:t>
      </w:r>
    </w:p>
    <w:p w14:paraId="3148BA19" w14:textId="77777777" w:rsidR="00CC5BD8" w:rsidRPr="00F11F1F" w:rsidRDefault="00CC5BD8" w:rsidP="00CC5BD8">
      <w:pPr>
        <w:spacing w:before="120" w:after="0" w:line="240" w:lineRule="auto"/>
        <w:jc w:val="both"/>
        <w:rPr>
          <w:rFonts w:ascii="Arial" w:hAnsi="Arial" w:cs="Arial"/>
        </w:rPr>
      </w:pPr>
      <w:r w:rsidRPr="00F11F1F">
        <w:rPr>
          <w:rFonts w:ascii="Arial" w:hAnsi="Arial" w:cs="Arial"/>
          <w:b/>
          <w:bCs/>
        </w:rPr>
        <w:t>Programa de auditoría:</w:t>
      </w:r>
      <w:r w:rsidRPr="00F11F1F">
        <w:rPr>
          <w:rFonts w:ascii="Arial" w:hAnsi="Arial" w:cs="Arial"/>
        </w:rPr>
        <w:t xml:space="preserve"> Guía para el desarrollo del trabajo a fin de no obviar u olvidar los procedimientos que llevara al evaluador o auditor para soportar y lograr emitir  un juicio.</w:t>
      </w:r>
    </w:p>
    <w:p w14:paraId="4E1826F3" w14:textId="77777777" w:rsidR="00CC5BD8" w:rsidRPr="00F11F1F" w:rsidRDefault="00CC5BD8" w:rsidP="00CC5BD8">
      <w:pPr>
        <w:spacing w:before="120" w:after="0" w:line="240" w:lineRule="auto"/>
        <w:jc w:val="both"/>
        <w:rPr>
          <w:rFonts w:ascii="Arial" w:hAnsi="Arial" w:cs="Arial"/>
        </w:rPr>
      </w:pPr>
    </w:p>
    <w:p w14:paraId="0F9B1844" w14:textId="77777777" w:rsidR="00CC5BD8" w:rsidRPr="00F11F1F" w:rsidRDefault="00CC5BD8" w:rsidP="00CC5BD8">
      <w:pPr>
        <w:jc w:val="both"/>
        <w:rPr>
          <w:rFonts w:ascii="Arial" w:hAnsi="Arial" w:cs="Arial"/>
          <w:bCs/>
          <w:lang w:val="es-MX"/>
        </w:rPr>
      </w:pPr>
      <w:r w:rsidRPr="00F11F1F">
        <w:rPr>
          <w:rFonts w:ascii="Arial" w:hAnsi="Arial" w:cs="Arial"/>
          <w:b/>
          <w:lang w:val="es-MX"/>
        </w:rPr>
        <w:t>Control Interno</w:t>
      </w:r>
      <w:r w:rsidRPr="00F11F1F">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4BFE8FF7" w14:textId="77777777" w:rsidR="00CC5BD8" w:rsidRPr="00F11F1F" w:rsidRDefault="00CC5BD8" w:rsidP="00CC5BD8">
      <w:pPr>
        <w:jc w:val="both"/>
        <w:rPr>
          <w:rFonts w:ascii="Arial" w:hAnsi="Arial" w:cs="Arial"/>
        </w:rPr>
      </w:pPr>
      <w:r w:rsidRPr="00F11F1F">
        <w:rPr>
          <w:rFonts w:ascii="Arial" w:hAnsi="Arial" w:cs="Arial"/>
          <w:b/>
          <w:bCs/>
        </w:rPr>
        <w:t>Sistema Control Interno:</w:t>
      </w:r>
      <w:r w:rsidRPr="00F11F1F">
        <w:rPr>
          <w:rFonts w:ascii="Arial" w:hAnsi="Arial" w:cs="Arial"/>
        </w:rPr>
        <w:t xml:space="preserve"> Es el conjunto de componentes que interrelacionados deben contribuir como una herramienta  de trabajo.</w:t>
      </w:r>
    </w:p>
    <w:p w14:paraId="7FE5D776" w14:textId="77777777" w:rsidR="00CC5BD8" w:rsidRPr="00F11F1F" w:rsidRDefault="00CC5BD8" w:rsidP="00CC5BD8">
      <w:pPr>
        <w:rPr>
          <w:rFonts w:ascii="Arial" w:hAnsi="Arial" w:cs="Arial"/>
          <w:color w:val="000000"/>
        </w:rPr>
      </w:pPr>
      <w:r w:rsidRPr="00F11F1F">
        <w:rPr>
          <w:rFonts w:ascii="Arial" w:hAnsi="Arial" w:cs="Arial"/>
          <w:b/>
          <w:color w:val="000000"/>
        </w:rPr>
        <w:t>DAFP:</w:t>
      </w:r>
      <w:r w:rsidRPr="00F11F1F">
        <w:rPr>
          <w:rFonts w:ascii="Arial" w:hAnsi="Arial" w:cs="Arial"/>
          <w:color w:val="000000"/>
        </w:rPr>
        <w:t xml:space="preserve"> Departamento administrativo de la función pública.</w:t>
      </w:r>
    </w:p>
    <w:p w14:paraId="2F87B6D0" w14:textId="77777777" w:rsidR="00CC5BD8" w:rsidRPr="00F11F1F" w:rsidRDefault="00CC5BD8" w:rsidP="00CC5BD8">
      <w:pPr>
        <w:spacing w:after="0" w:line="240" w:lineRule="auto"/>
        <w:jc w:val="both"/>
        <w:rPr>
          <w:rFonts w:ascii="Arial" w:hAnsi="Arial" w:cs="Arial"/>
          <w:color w:val="000000"/>
        </w:rPr>
      </w:pPr>
      <w:r w:rsidRPr="00F11F1F">
        <w:rPr>
          <w:rFonts w:ascii="Arial" w:hAnsi="Arial" w:cs="Arial"/>
          <w:b/>
          <w:color w:val="000000"/>
        </w:rPr>
        <w:t>PAAI:</w:t>
      </w:r>
      <w:r w:rsidRPr="00F11F1F">
        <w:rPr>
          <w:rFonts w:ascii="Arial" w:hAnsi="Arial" w:cs="Arial"/>
          <w:b/>
          <w:color w:val="000000"/>
        </w:rPr>
        <w:tab/>
      </w:r>
      <w:r w:rsidRPr="00F11F1F">
        <w:rPr>
          <w:rFonts w:ascii="Arial" w:hAnsi="Arial" w:cs="Arial"/>
          <w:color w:val="000000"/>
        </w:rPr>
        <w:t xml:space="preserve"> Plan Anual de Auditorías Internas</w:t>
      </w:r>
    </w:p>
    <w:p w14:paraId="047D279A" w14:textId="77777777" w:rsidR="00CC5BD8" w:rsidRPr="00F11F1F" w:rsidRDefault="00CC5BD8" w:rsidP="00CC5BD8">
      <w:pPr>
        <w:spacing w:after="0" w:line="240" w:lineRule="auto"/>
        <w:jc w:val="both"/>
        <w:rPr>
          <w:rFonts w:ascii="Arial" w:hAnsi="Arial" w:cs="Arial"/>
          <w:color w:val="000000"/>
        </w:rPr>
      </w:pPr>
    </w:p>
    <w:p w14:paraId="5064F0D9" w14:textId="77777777" w:rsidR="00CC5BD8" w:rsidRPr="00F11F1F" w:rsidRDefault="00CC5BD8" w:rsidP="00CC5BD8">
      <w:pPr>
        <w:spacing w:after="0" w:line="240" w:lineRule="auto"/>
        <w:jc w:val="both"/>
        <w:rPr>
          <w:rFonts w:ascii="Arial" w:hAnsi="Arial" w:cs="Arial"/>
          <w:color w:val="000000"/>
        </w:rPr>
      </w:pPr>
      <w:r w:rsidRPr="00F11F1F">
        <w:rPr>
          <w:rFonts w:ascii="Arial" w:hAnsi="Arial" w:cs="Arial"/>
          <w:b/>
          <w:color w:val="000000"/>
        </w:rPr>
        <w:t>OCI:</w:t>
      </w:r>
      <w:r w:rsidRPr="00F11F1F">
        <w:rPr>
          <w:rFonts w:ascii="Arial" w:hAnsi="Arial" w:cs="Arial"/>
          <w:b/>
          <w:color w:val="000000"/>
        </w:rPr>
        <w:tab/>
        <w:t xml:space="preserve"> </w:t>
      </w:r>
      <w:r w:rsidRPr="00F11F1F">
        <w:rPr>
          <w:rFonts w:ascii="Arial" w:hAnsi="Arial" w:cs="Arial"/>
          <w:color w:val="000000"/>
        </w:rPr>
        <w:t>Oficina de Control Interno</w:t>
      </w:r>
      <w:r w:rsidRPr="00F11F1F">
        <w:rPr>
          <w:rFonts w:ascii="Arial" w:hAnsi="Arial" w:cs="Arial"/>
          <w:color w:val="000000"/>
        </w:rPr>
        <w:tab/>
      </w:r>
      <w:r w:rsidRPr="00F11F1F">
        <w:rPr>
          <w:rFonts w:ascii="Arial" w:hAnsi="Arial" w:cs="Arial"/>
          <w:color w:val="000000"/>
        </w:rPr>
        <w:tab/>
      </w:r>
    </w:p>
    <w:p w14:paraId="4B788D9F" w14:textId="77777777" w:rsidR="00CC5BD8" w:rsidRPr="00F11F1F" w:rsidRDefault="00CC5BD8" w:rsidP="00CC5BD8">
      <w:pPr>
        <w:spacing w:after="0" w:line="240" w:lineRule="auto"/>
        <w:jc w:val="both"/>
        <w:rPr>
          <w:rFonts w:ascii="Arial" w:hAnsi="Arial" w:cs="Arial"/>
          <w:color w:val="000000"/>
        </w:rPr>
      </w:pPr>
      <w:r w:rsidRPr="00F11F1F">
        <w:rPr>
          <w:rFonts w:ascii="Arial" w:hAnsi="Arial" w:cs="Arial"/>
          <w:color w:val="000000"/>
        </w:rPr>
        <w:tab/>
      </w:r>
      <w:r w:rsidRPr="00F11F1F">
        <w:rPr>
          <w:rFonts w:ascii="Arial" w:hAnsi="Arial" w:cs="Arial"/>
          <w:color w:val="000000"/>
        </w:rPr>
        <w:tab/>
      </w:r>
      <w:r w:rsidRPr="00F11F1F">
        <w:rPr>
          <w:rFonts w:ascii="Arial" w:hAnsi="Arial" w:cs="Arial"/>
          <w:color w:val="000000"/>
        </w:rPr>
        <w:tab/>
      </w:r>
      <w:r w:rsidRPr="00F11F1F">
        <w:rPr>
          <w:rFonts w:ascii="Arial" w:hAnsi="Arial" w:cs="Arial"/>
          <w:color w:val="000000"/>
        </w:rPr>
        <w:tab/>
      </w:r>
      <w:r w:rsidRPr="00F11F1F">
        <w:rPr>
          <w:rFonts w:ascii="Arial" w:hAnsi="Arial" w:cs="Arial"/>
          <w:color w:val="000000"/>
        </w:rPr>
        <w:tab/>
      </w:r>
      <w:r w:rsidRPr="00F11F1F">
        <w:rPr>
          <w:rFonts w:ascii="Arial" w:hAnsi="Arial" w:cs="Arial"/>
          <w:color w:val="000000"/>
        </w:rPr>
        <w:tab/>
      </w:r>
      <w:r w:rsidRPr="00F11F1F">
        <w:rPr>
          <w:rFonts w:ascii="Arial" w:hAnsi="Arial" w:cs="Arial"/>
          <w:color w:val="000000"/>
        </w:rPr>
        <w:tab/>
      </w:r>
      <w:r w:rsidRPr="00F11F1F">
        <w:rPr>
          <w:rFonts w:ascii="Arial" w:hAnsi="Arial" w:cs="Arial"/>
          <w:color w:val="000000"/>
        </w:rPr>
        <w:tab/>
      </w:r>
    </w:p>
    <w:p w14:paraId="6ADDEFF7" w14:textId="77777777" w:rsidR="00CC5BD8" w:rsidRPr="00F11F1F" w:rsidRDefault="00CC5BD8" w:rsidP="00CC5BD8">
      <w:pPr>
        <w:spacing w:after="0" w:line="240" w:lineRule="auto"/>
        <w:jc w:val="both"/>
        <w:rPr>
          <w:rFonts w:ascii="Arial" w:hAnsi="Arial" w:cs="Arial"/>
          <w:color w:val="000000"/>
        </w:rPr>
      </w:pPr>
      <w:r w:rsidRPr="00F11F1F">
        <w:rPr>
          <w:rFonts w:ascii="Arial" w:hAnsi="Arial" w:cs="Arial"/>
          <w:b/>
          <w:color w:val="000000"/>
        </w:rPr>
        <w:t xml:space="preserve">CCCIC:   </w:t>
      </w:r>
      <w:r w:rsidRPr="00F11F1F">
        <w:rPr>
          <w:rFonts w:ascii="Arial" w:hAnsi="Arial" w:cs="Arial"/>
          <w:color w:val="000000"/>
        </w:rPr>
        <w:t>Comité de Coordinación de Control Interno y calidad</w:t>
      </w:r>
    </w:p>
    <w:p w14:paraId="5F4BC373" w14:textId="77777777" w:rsidR="00CC5BD8" w:rsidRPr="00F11F1F" w:rsidRDefault="00CC5BD8" w:rsidP="00CC5BD8">
      <w:pPr>
        <w:spacing w:after="0" w:line="240" w:lineRule="auto"/>
        <w:jc w:val="both"/>
        <w:rPr>
          <w:rFonts w:ascii="Arial" w:hAnsi="Arial" w:cs="Arial"/>
          <w:color w:val="000000"/>
        </w:rPr>
      </w:pPr>
    </w:p>
    <w:p w14:paraId="78960231" w14:textId="77777777" w:rsidR="00CC5BD8" w:rsidRPr="00F11F1F" w:rsidRDefault="00CC5BD8" w:rsidP="00CC5BD8">
      <w:pPr>
        <w:spacing w:after="0" w:line="240" w:lineRule="auto"/>
        <w:jc w:val="both"/>
        <w:rPr>
          <w:rFonts w:ascii="Century Gothic" w:hAnsi="Century Gothic" w:cs="Tahoma"/>
          <w:color w:val="000000"/>
        </w:rPr>
      </w:pPr>
      <w:r w:rsidRPr="00F11F1F">
        <w:rPr>
          <w:rFonts w:ascii="Arial" w:hAnsi="Arial" w:cs="Arial"/>
          <w:b/>
          <w:color w:val="000000"/>
        </w:rPr>
        <w:t xml:space="preserve">MECI:    </w:t>
      </w:r>
      <w:r w:rsidRPr="00F11F1F">
        <w:rPr>
          <w:rFonts w:ascii="Arial" w:hAnsi="Arial" w:cs="Arial"/>
          <w:color w:val="000000"/>
        </w:rPr>
        <w:t>Modelo Estándar de Control Interno para la entidades del estado Colombiano.</w:t>
      </w:r>
    </w:p>
    <w:p w14:paraId="2DDF15D3" w14:textId="77777777" w:rsidR="00A20765" w:rsidRPr="00F11F1F" w:rsidRDefault="00A20765" w:rsidP="00A20765">
      <w:pPr>
        <w:pStyle w:val="Sinespaciado"/>
        <w:jc w:val="both"/>
        <w:rPr>
          <w:rFonts w:ascii="Arial" w:hAnsi="Arial" w:cs="Arial"/>
          <w:sz w:val="22"/>
          <w:szCs w:val="22"/>
        </w:rPr>
      </w:pPr>
    </w:p>
    <w:p w14:paraId="62551B96" w14:textId="77777777" w:rsidR="00A20765" w:rsidRPr="00F11F1F" w:rsidRDefault="00A20765" w:rsidP="00A20765">
      <w:pPr>
        <w:pStyle w:val="Sinespaciado"/>
        <w:jc w:val="both"/>
        <w:rPr>
          <w:rFonts w:ascii="Arial" w:hAnsi="Arial" w:cs="Arial"/>
          <w:sz w:val="22"/>
          <w:szCs w:val="22"/>
        </w:rPr>
      </w:pPr>
    </w:p>
    <w:p w14:paraId="761044D2" w14:textId="77777777" w:rsidR="00A20765" w:rsidRPr="00F11F1F" w:rsidRDefault="00A20765" w:rsidP="00A20765">
      <w:pPr>
        <w:pStyle w:val="Sinespaciado"/>
        <w:numPr>
          <w:ilvl w:val="0"/>
          <w:numId w:val="17"/>
        </w:numPr>
        <w:jc w:val="both"/>
        <w:rPr>
          <w:rFonts w:ascii="Arial" w:hAnsi="Arial" w:cs="Arial"/>
          <w:b/>
          <w:sz w:val="22"/>
          <w:szCs w:val="22"/>
        </w:rPr>
      </w:pPr>
      <w:r w:rsidRPr="00F11F1F">
        <w:rPr>
          <w:rFonts w:ascii="Arial" w:hAnsi="Arial" w:cs="Arial"/>
          <w:b/>
          <w:sz w:val="22"/>
          <w:szCs w:val="22"/>
        </w:rPr>
        <w:t>CONDICIONES GENERALES</w:t>
      </w:r>
    </w:p>
    <w:p w14:paraId="692D2BBD" w14:textId="77777777" w:rsidR="00A20765" w:rsidRPr="00F11F1F" w:rsidRDefault="00A20765" w:rsidP="00A20765">
      <w:pPr>
        <w:pStyle w:val="Sinespaciado"/>
        <w:jc w:val="both"/>
        <w:rPr>
          <w:rFonts w:ascii="Arial" w:hAnsi="Arial" w:cs="Arial"/>
          <w:sz w:val="22"/>
          <w:szCs w:val="22"/>
        </w:rPr>
      </w:pPr>
    </w:p>
    <w:p w14:paraId="04F3F0D1" w14:textId="77777777" w:rsidR="0003559E" w:rsidRPr="00F11F1F" w:rsidRDefault="0003559E" w:rsidP="0014079B">
      <w:pPr>
        <w:pStyle w:val="Sinespaciado"/>
        <w:jc w:val="both"/>
        <w:rPr>
          <w:rFonts w:ascii="Arial" w:hAnsi="Arial" w:cs="Arial"/>
          <w:sz w:val="22"/>
          <w:szCs w:val="22"/>
        </w:rPr>
      </w:pPr>
      <w:r w:rsidRPr="00F11F1F">
        <w:rPr>
          <w:rFonts w:ascii="Arial" w:hAnsi="Arial" w:cs="Arial"/>
          <w:sz w:val="22"/>
          <w:szCs w:val="22"/>
        </w:rPr>
        <w:t xml:space="preserve">Como medidas de seguridad, políticas y mecanismos de control, se establecen: </w:t>
      </w:r>
    </w:p>
    <w:p w14:paraId="1D6A3EC5" w14:textId="77777777" w:rsidR="0003559E" w:rsidRPr="00F11F1F" w:rsidRDefault="0003559E" w:rsidP="0014079B">
      <w:pPr>
        <w:pStyle w:val="Sinespaciado"/>
        <w:jc w:val="both"/>
        <w:rPr>
          <w:rFonts w:ascii="Arial" w:hAnsi="Arial" w:cs="Arial"/>
          <w:sz w:val="22"/>
          <w:szCs w:val="22"/>
        </w:rPr>
      </w:pPr>
    </w:p>
    <w:p w14:paraId="0FF6D1ED" w14:textId="77777777" w:rsidR="005251F1" w:rsidRPr="00F11F1F" w:rsidRDefault="005251F1" w:rsidP="005251F1">
      <w:pPr>
        <w:numPr>
          <w:ilvl w:val="0"/>
          <w:numId w:val="19"/>
        </w:numPr>
        <w:spacing w:after="0" w:line="240" w:lineRule="auto"/>
        <w:jc w:val="both"/>
        <w:rPr>
          <w:rFonts w:ascii="Arial" w:hAnsi="Arial" w:cs="Arial"/>
        </w:rPr>
      </w:pPr>
      <w:r w:rsidRPr="00F11F1F">
        <w:rPr>
          <w:rFonts w:ascii="Arial" w:hAnsi="Arial" w:cs="Arial"/>
        </w:rPr>
        <w:t>Generar durante la vigencia fiscal las actividades de capacitación y sensibilización a los funcionarios frente a la cultura del autocontrol y la autogestión.</w:t>
      </w:r>
    </w:p>
    <w:p w14:paraId="0AE03A15" w14:textId="77777777" w:rsidR="005251F1" w:rsidRPr="00F11F1F" w:rsidRDefault="005251F1" w:rsidP="005251F1">
      <w:pPr>
        <w:numPr>
          <w:ilvl w:val="0"/>
          <w:numId w:val="19"/>
        </w:numPr>
        <w:spacing w:after="0" w:line="240" w:lineRule="auto"/>
        <w:jc w:val="both"/>
        <w:rPr>
          <w:rFonts w:ascii="Arial" w:hAnsi="Arial" w:cs="Arial"/>
        </w:rPr>
      </w:pPr>
      <w:r w:rsidRPr="00F11F1F">
        <w:rPr>
          <w:rFonts w:ascii="Arial" w:hAnsi="Arial" w:cs="Arial"/>
        </w:rPr>
        <w:t>Actualización periódica de los mapas de riesgos operativos de la empresa.</w:t>
      </w:r>
    </w:p>
    <w:p w14:paraId="5720E7F5" w14:textId="77777777" w:rsidR="007266CF" w:rsidRPr="00F11F1F" w:rsidRDefault="007266CF" w:rsidP="007266CF">
      <w:pPr>
        <w:spacing w:after="0" w:line="240" w:lineRule="auto"/>
        <w:jc w:val="both"/>
        <w:rPr>
          <w:rFonts w:ascii="Arial" w:hAnsi="Arial" w:cs="Arial"/>
        </w:rPr>
      </w:pPr>
    </w:p>
    <w:p w14:paraId="246F81EA" w14:textId="77777777" w:rsidR="005251F1" w:rsidRPr="00F11F1F" w:rsidRDefault="005251F1" w:rsidP="005251F1">
      <w:pPr>
        <w:numPr>
          <w:ilvl w:val="0"/>
          <w:numId w:val="19"/>
        </w:numPr>
        <w:spacing w:after="0" w:line="240" w:lineRule="auto"/>
        <w:jc w:val="both"/>
        <w:rPr>
          <w:rFonts w:ascii="Arial" w:hAnsi="Arial" w:cs="Arial"/>
        </w:rPr>
      </w:pPr>
      <w:r w:rsidRPr="00F11F1F">
        <w:rPr>
          <w:rFonts w:ascii="Arial" w:hAnsi="Arial" w:cs="Arial"/>
        </w:rPr>
        <w:lastRenderedPageBreak/>
        <w:t>Cumplimiento por parte de los dueños de procesos en la estructuración de planes de mejora y los POA.</w:t>
      </w:r>
    </w:p>
    <w:p w14:paraId="64D7B4AA" w14:textId="77777777" w:rsidR="005145BE" w:rsidRPr="00F11F1F" w:rsidRDefault="005145BE" w:rsidP="005145BE">
      <w:pPr>
        <w:spacing w:after="0" w:line="240" w:lineRule="auto"/>
        <w:ind w:left="720"/>
        <w:jc w:val="both"/>
        <w:rPr>
          <w:rFonts w:ascii="Arial" w:hAnsi="Arial" w:cs="Arial"/>
        </w:rPr>
      </w:pPr>
    </w:p>
    <w:p w14:paraId="423AC29D" w14:textId="77777777" w:rsidR="005251F1" w:rsidRPr="00F11F1F" w:rsidRDefault="0003559E" w:rsidP="005251F1">
      <w:pPr>
        <w:jc w:val="both"/>
        <w:rPr>
          <w:rFonts w:ascii="Arial" w:hAnsi="Arial" w:cs="Arial"/>
          <w:bCs/>
        </w:rPr>
      </w:pPr>
      <w:r w:rsidRPr="00F11F1F">
        <w:rPr>
          <w:rFonts w:ascii="Arial" w:hAnsi="Arial" w:cs="Arial"/>
        </w:rPr>
        <w:t xml:space="preserve">Se determina como indicador: </w:t>
      </w:r>
      <w:r w:rsidR="007266CF" w:rsidRPr="00F11F1F">
        <w:rPr>
          <w:rFonts w:ascii="Arial" w:hAnsi="Arial" w:cs="Arial"/>
          <w:bCs/>
        </w:rPr>
        <w:t>Nivel de madurez del sistema de control interno institucional</w:t>
      </w:r>
    </w:p>
    <w:p w14:paraId="6348C73E" w14:textId="77777777" w:rsidR="0003559E" w:rsidRPr="00F11F1F" w:rsidRDefault="0003559E" w:rsidP="0003559E">
      <w:pPr>
        <w:jc w:val="both"/>
        <w:rPr>
          <w:rFonts w:ascii="Arial" w:hAnsi="Arial" w:cs="Arial"/>
        </w:rPr>
      </w:pPr>
      <w:r w:rsidRPr="00F11F1F">
        <w:rPr>
          <w:rFonts w:ascii="Arial" w:hAnsi="Arial" w:cs="Arial"/>
        </w:rPr>
        <w:t>Formula</w:t>
      </w:r>
      <w:r w:rsidR="005145BE" w:rsidRPr="00F11F1F">
        <w:rPr>
          <w:rFonts w:ascii="Arial" w:hAnsi="Arial" w:cs="Arial"/>
        </w:rPr>
        <w:t xml:space="preserve"> medición</w:t>
      </w:r>
      <w:r w:rsidRPr="00F11F1F">
        <w:rPr>
          <w:rFonts w:ascii="Arial" w:hAnsi="Arial" w:cs="Arial"/>
        </w:rPr>
        <w:t xml:space="preserve">: </w:t>
      </w:r>
      <w:r w:rsidR="005251F1" w:rsidRPr="00F11F1F">
        <w:rPr>
          <w:rFonts w:ascii="Arial" w:hAnsi="Arial" w:cs="Arial"/>
        </w:rPr>
        <w:t xml:space="preserve">Resultado </w:t>
      </w:r>
      <w:r w:rsidR="007266CF" w:rsidRPr="00F11F1F">
        <w:rPr>
          <w:rFonts w:ascii="Arial" w:hAnsi="Arial" w:cs="Arial"/>
        </w:rPr>
        <w:t>encuesta referencial DAFP en cada anualidad.</w:t>
      </w:r>
    </w:p>
    <w:p w14:paraId="7A1076ED" w14:textId="77777777" w:rsidR="007E664D" w:rsidRPr="00F11F1F" w:rsidRDefault="00491D0B" w:rsidP="00A20765">
      <w:pPr>
        <w:pStyle w:val="Sinespaciado"/>
        <w:numPr>
          <w:ilvl w:val="0"/>
          <w:numId w:val="17"/>
        </w:numPr>
        <w:jc w:val="both"/>
        <w:rPr>
          <w:rFonts w:ascii="Arial" w:hAnsi="Arial" w:cs="Arial"/>
          <w:b/>
          <w:sz w:val="22"/>
          <w:szCs w:val="22"/>
        </w:rPr>
      </w:pPr>
      <w:r w:rsidRPr="00F11F1F">
        <w:rPr>
          <w:rFonts w:ascii="Arial" w:hAnsi="Arial" w:cs="Arial"/>
          <w:b/>
          <w:sz w:val="22"/>
          <w:szCs w:val="22"/>
        </w:rPr>
        <w:t>ACTIVIDADES</w:t>
      </w:r>
    </w:p>
    <w:p w14:paraId="64AF6765" w14:textId="77777777" w:rsidR="00677879" w:rsidRPr="00F11F1F" w:rsidRDefault="00677879" w:rsidP="00677879">
      <w:pPr>
        <w:pStyle w:val="Sinespaciado"/>
        <w:jc w:val="both"/>
        <w:rPr>
          <w:rFonts w:ascii="Arial" w:hAnsi="Arial" w:cs="Arial"/>
          <w:sz w:val="22"/>
          <w:szCs w:val="22"/>
        </w:rPr>
      </w:pPr>
    </w:p>
    <w:p w14:paraId="381E6CED" w14:textId="77777777" w:rsidR="005251F1" w:rsidRPr="00F11F1F" w:rsidRDefault="005251F1" w:rsidP="005251F1">
      <w:pPr>
        <w:jc w:val="both"/>
        <w:rPr>
          <w:rFonts w:ascii="Arial" w:hAnsi="Arial" w:cs="Arial"/>
          <w:bCs/>
        </w:rPr>
      </w:pPr>
      <w:r w:rsidRPr="00F11F1F">
        <w:rPr>
          <w:rFonts w:ascii="Arial" w:hAnsi="Arial" w:cs="Arial"/>
          <w:bCs/>
        </w:rPr>
        <w:t>Se recepcionan directrices expedidas por el Consejo Asesor en materia Control Interno, en donde establece la forma  y fechas  de  presentación del informe ejecutivo anual de control interno y se consultan  las encuestas referenciales a aplicar como insumo para la elaboración de este reporte.</w:t>
      </w:r>
    </w:p>
    <w:p w14:paraId="024594C5" w14:textId="77777777" w:rsidR="005251F1" w:rsidRPr="00F11F1F" w:rsidRDefault="005251F1" w:rsidP="005251F1">
      <w:pPr>
        <w:jc w:val="both"/>
        <w:rPr>
          <w:rFonts w:ascii="Arial" w:hAnsi="Arial" w:cs="Arial"/>
        </w:rPr>
      </w:pPr>
      <w:r w:rsidRPr="00F11F1F">
        <w:rPr>
          <w:rFonts w:ascii="Arial" w:hAnsi="Arial" w:cs="Arial"/>
          <w:bCs/>
        </w:rPr>
        <w:t>Determina</w:t>
      </w:r>
      <w:r w:rsidR="00AD55E0" w:rsidRPr="00F11F1F">
        <w:rPr>
          <w:rFonts w:ascii="Arial" w:hAnsi="Arial" w:cs="Arial"/>
          <w:bCs/>
        </w:rPr>
        <w:t>ción de</w:t>
      </w:r>
      <w:r w:rsidRPr="00F11F1F">
        <w:rPr>
          <w:rFonts w:ascii="Arial" w:hAnsi="Arial" w:cs="Arial"/>
          <w:bCs/>
        </w:rPr>
        <w:t xml:space="preserve"> la muestra de los funcionarios que diligenciaran la encuesta,  conforme  a los  parámetros establecidos  por el gobierno nacional</w:t>
      </w:r>
      <w:r w:rsidR="00AD55E0" w:rsidRPr="00F11F1F">
        <w:rPr>
          <w:rFonts w:ascii="Arial" w:hAnsi="Arial" w:cs="Arial"/>
          <w:bCs/>
        </w:rPr>
        <w:t>, o como lo indique para cada anualidad directamente el DAFP.</w:t>
      </w:r>
    </w:p>
    <w:p w14:paraId="426906C8" w14:textId="77777777" w:rsidR="005251F1" w:rsidRPr="00F11F1F" w:rsidRDefault="00AD55E0" w:rsidP="005251F1">
      <w:pPr>
        <w:jc w:val="both"/>
        <w:rPr>
          <w:rFonts w:ascii="Arial" w:hAnsi="Arial" w:cs="Arial"/>
        </w:rPr>
      </w:pPr>
      <w:r w:rsidRPr="00F11F1F">
        <w:rPr>
          <w:rFonts w:ascii="Arial" w:hAnsi="Arial" w:cs="Arial"/>
        </w:rPr>
        <w:t>Emisión</w:t>
      </w:r>
      <w:r w:rsidR="005251F1" w:rsidRPr="00F11F1F">
        <w:rPr>
          <w:rFonts w:ascii="Arial" w:hAnsi="Arial" w:cs="Arial"/>
        </w:rPr>
        <w:t xml:space="preserve"> circular interna sobre proceso de diligenciamiento de la encuesta referencial a  los funcionarios seleccionados, explicando la metodología y los términos establecidos por el gobierno nacional</w:t>
      </w:r>
      <w:r w:rsidRPr="00F11F1F">
        <w:rPr>
          <w:rFonts w:ascii="Arial" w:hAnsi="Arial" w:cs="Arial"/>
        </w:rPr>
        <w:t xml:space="preserve">, </w:t>
      </w:r>
      <w:r w:rsidR="007266CF" w:rsidRPr="00F11F1F">
        <w:rPr>
          <w:rFonts w:ascii="Arial" w:hAnsi="Arial" w:cs="Arial"/>
        </w:rPr>
        <w:t xml:space="preserve">o el </w:t>
      </w:r>
      <w:r w:rsidRPr="00F11F1F">
        <w:rPr>
          <w:rFonts w:ascii="Arial" w:hAnsi="Arial" w:cs="Arial"/>
        </w:rPr>
        <w:t>procedimiento determinado por el DAFP</w:t>
      </w:r>
      <w:r w:rsidR="007266CF" w:rsidRPr="00F11F1F">
        <w:rPr>
          <w:rFonts w:ascii="Arial" w:hAnsi="Arial" w:cs="Arial"/>
        </w:rPr>
        <w:t xml:space="preserve"> en cada vigencia</w:t>
      </w:r>
      <w:r w:rsidRPr="00F11F1F">
        <w:rPr>
          <w:rFonts w:ascii="Arial" w:hAnsi="Arial" w:cs="Arial"/>
        </w:rPr>
        <w:t>.</w:t>
      </w:r>
    </w:p>
    <w:p w14:paraId="52360FDB" w14:textId="77777777" w:rsidR="005251F1" w:rsidRPr="00F11F1F" w:rsidRDefault="005251F1" w:rsidP="005251F1">
      <w:pPr>
        <w:jc w:val="both"/>
        <w:rPr>
          <w:rFonts w:ascii="Arial" w:hAnsi="Arial" w:cs="Arial"/>
        </w:rPr>
      </w:pPr>
      <w:r w:rsidRPr="00F11F1F">
        <w:rPr>
          <w:rFonts w:ascii="Arial" w:hAnsi="Arial" w:cs="Arial"/>
        </w:rPr>
        <w:t xml:space="preserve">Coordinación  y acompañamiento </w:t>
      </w:r>
      <w:r w:rsidR="00AD55E0" w:rsidRPr="00F11F1F">
        <w:rPr>
          <w:rFonts w:ascii="Arial" w:hAnsi="Arial" w:cs="Arial"/>
        </w:rPr>
        <w:t xml:space="preserve">en el </w:t>
      </w:r>
      <w:r w:rsidRPr="00F11F1F">
        <w:rPr>
          <w:rFonts w:ascii="Arial" w:hAnsi="Arial" w:cs="Arial"/>
        </w:rPr>
        <w:t>proceso diligenciamiento virtual de las encuestas por parte de los funcionarios objeto de la misma, a través del a</w:t>
      </w:r>
      <w:r w:rsidR="00AD55E0" w:rsidRPr="00F11F1F">
        <w:rPr>
          <w:rFonts w:ascii="Arial" w:hAnsi="Arial" w:cs="Arial"/>
        </w:rPr>
        <w:t>plicativo dispuesto por el DAFP, cuando ello aplique.</w:t>
      </w:r>
    </w:p>
    <w:p w14:paraId="7F0B364C" w14:textId="77777777" w:rsidR="005251F1" w:rsidRPr="00F11F1F" w:rsidRDefault="00AD55E0" w:rsidP="005251F1">
      <w:pPr>
        <w:jc w:val="both"/>
        <w:rPr>
          <w:rFonts w:ascii="Arial" w:hAnsi="Arial" w:cs="Arial"/>
        </w:rPr>
      </w:pPr>
      <w:r w:rsidRPr="00F11F1F">
        <w:rPr>
          <w:rFonts w:ascii="Arial" w:hAnsi="Arial" w:cs="Arial"/>
        </w:rPr>
        <w:t>Diligenciamiento de la encuesta a cargo de control interno, a través de los medios establ</w:t>
      </w:r>
      <w:r w:rsidR="002C4DFC" w:rsidRPr="00F11F1F">
        <w:rPr>
          <w:rFonts w:ascii="Arial" w:hAnsi="Arial" w:cs="Arial"/>
        </w:rPr>
        <w:t>ecidos por el gobierno nacional, en las plataformas virtuales del DAFP y lo pertinente a la evaluación del control interno contable de la Contaduría General de la Nación.</w:t>
      </w:r>
    </w:p>
    <w:p w14:paraId="6C2EF778" w14:textId="77777777" w:rsidR="00AD55E0" w:rsidRPr="00F11F1F" w:rsidRDefault="00AD55E0" w:rsidP="005251F1">
      <w:pPr>
        <w:jc w:val="both"/>
        <w:rPr>
          <w:rFonts w:ascii="Arial" w:hAnsi="Arial" w:cs="Arial"/>
        </w:rPr>
      </w:pPr>
      <w:r w:rsidRPr="00F11F1F">
        <w:rPr>
          <w:rFonts w:ascii="Arial" w:hAnsi="Arial" w:cs="Arial"/>
        </w:rPr>
        <w:t>Co</w:t>
      </w:r>
      <w:r w:rsidR="002C4DFC" w:rsidRPr="00F11F1F">
        <w:rPr>
          <w:rFonts w:ascii="Arial" w:hAnsi="Arial" w:cs="Arial"/>
        </w:rPr>
        <w:t>nsulta en las bases de datos del DAFP y la CGN</w:t>
      </w:r>
      <w:r w:rsidRPr="00F11F1F">
        <w:rPr>
          <w:rFonts w:ascii="Arial" w:hAnsi="Arial" w:cs="Arial"/>
        </w:rPr>
        <w:t>, los resultados de las encuestas referenciales.</w:t>
      </w:r>
    </w:p>
    <w:p w14:paraId="60D8AC28" w14:textId="77777777" w:rsidR="00AD55E0" w:rsidRPr="00F11F1F" w:rsidRDefault="00AD55E0" w:rsidP="00AD55E0">
      <w:pPr>
        <w:pStyle w:val="Sangradetextonormal"/>
        <w:spacing w:line="240" w:lineRule="auto"/>
        <w:ind w:left="0"/>
        <w:rPr>
          <w:rFonts w:cs="Arial"/>
          <w:sz w:val="22"/>
          <w:szCs w:val="22"/>
        </w:rPr>
      </w:pPr>
      <w:r w:rsidRPr="00F11F1F">
        <w:rPr>
          <w:rFonts w:cs="Arial"/>
          <w:sz w:val="22"/>
          <w:szCs w:val="22"/>
        </w:rPr>
        <w:t>Reporte de los resultados por subsistemas, componentes y elementos de la encuesta referencial a la gerencia.</w:t>
      </w:r>
    </w:p>
    <w:p w14:paraId="73515438" w14:textId="77777777" w:rsidR="00AD55E0" w:rsidRPr="00F11F1F" w:rsidRDefault="00AD55E0" w:rsidP="00AD55E0">
      <w:pPr>
        <w:pStyle w:val="Sangradetextonormal"/>
        <w:spacing w:line="240" w:lineRule="auto"/>
        <w:ind w:left="0"/>
        <w:rPr>
          <w:rFonts w:cs="Arial"/>
          <w:sz w:val="22"/>
          <w:szCs w:val="22"/>
        </w:rPr>
      </w:pPr>
    </w:p>
    <w:p w14:paraId="1218D272" w14:textId="77777777" w:rsidR="00AD55E0" w:rsidRPr="00F11F1F" w:rsidRDefault="00AD55E0" w:rsidP="00AD55E0">
      <w:pPr>
        <w:pStyle w:val="Sangradetextonormal"/>
        <w:spacing w:line="240" w:lineRule="auto"/>
        <w:ind w:left="0"/>
        <w:rPr>
          <w:rFonts w:cs="Arial"/>
          <w:sz w:val="22"/>
          <w:szCs w:val="22"/>
        </w:rPr>
      </w:pPr>
      <w:r w:rsidRPr="00F11F1F">
        <w:rPr>
          <w:rFonts w:cs="Arial"/>
          <w:sz w:val="22"/>
          <w:szCs w:val="22"/>
        </w:rPr>
        <w:t>Diligenciamiento por parte de control interno del informe ejecutivo anual del avance del sistema de control interno institucional con sujeción a la normatividad legal vigente y los r</w:t>
      </w:r>
      <w:r w:rsidR="002C4DFC" w:rsidRPr="00F11F1F">
        <w:rPr>
          <w:rFonts w:cs="Arial"/>
          <w:sz w:val="22"/>
          <w:szCs w:val="22"/>
        </w:rPr>
        <w:t>equisitos definidos por el DAFP, determinando entre otros: fortalezas, debilidades, concepto general del estado del SCI y la generación de las recomendaciones respectivas desde la óptica y percepción de la oficina de control interno.</w:t>
      </w:r>
    </w:p>
    <w:p w14:paraId="5D4E1AAE" w14:textId="77777777" w:rsidR="00AD55E0" w:rsidRPr="00F11F1F" w:rsidRDefault="00AD55E0" w:rsidP="00AD55E0">
      <w:pPr>
        <w:pStyle w:val="Sangradetextonormal"/>
        <w:spacing w:line="240" w:lineRule="auto"/>
        <w:ind w:left="0"/>
        <w:rPr>
          <w:rFonts w:cs="Arial"/>
          <w:sz w:val="22"/>
          <w:szCs w:val="22"/>
        </w:rPr>
      </w:pPr>
    </w:p>
    <w:p w14:paraId="1862790E" w14:textId="77777777" w:rsidR="00AD55E0" w:rsidRPr="00F11F1F" w:rsidRDefault="00AD55E0" w:rsidP="00AD55E0">
      <w:pPr>
        <w:pStyle w:val="Sangradetextonormal"/>
        <w:spacing w:line="240" w:lineRule="auto"/>
        <w:ind w:left="0"/>
        <w:rPr>
          <w:rFonts w:cs="Arial"/>
          <w:sz w:val="22"/>
          <w:szCs w:val="22"/>
        </w:rPr>
      </w:pPr>
      <w:r w:rsidRPr="00F11F1F">
        <w:rPr>
          <w:rFonts w:cs="Arial"/>
          <w:sz w:val="22"/>
          <w:szCs w:val="22"/>
        </w:rPr>
        <w:t>Reporte proyecto informe ejecutivo anual a la gerencia para su revisión y validación.</w:t>
      </w:r>
    </w:p>
    <w:p w14:paraId="14CABA85" w14:textId="77777777" w:rsidR="00AD55E0" w:rsidRPr="00F11F1F" w:rsidRDefault="00AD55E0" w:rsidP="00AD55E0">
      <w:pPr>
        <w:pStyle w:val="Sangradetextonormal"/>
        <w:spacing w:line="240" w:lineRule="auto"/>
        <w:ind w:left="0"/>
        <w:rPr>
          <w:rFonts w:cs="Arial"/>
          <w:sz w:val="22"/>
          <w:szCs w:val="22"/>
        </w:rPr>
      </w:pPr>
    </w:p>
    <w:p w14:paraId="40624F24" w14:textId="77777777" w:rsidR="00AD55E0" w:rsidRPr="00F11F1F" w:rsidRDefault="00AD55E0" w:rsidP="00AD55E0">
      <w:pPr>
        <w:pStyle w:val="Sangradetextonormal"/>
        <w:spacing w:line="240" w:lineRule="auto"/>
        <w:ind w:left="0"/>
        <w:rPr>
          <w:rFonts w:cs="Arial"/>
          <w:sz w:val="22"/>
          <w:szCs w:val="22"/>
        </w:rPr>
      </w:pPr>
      <w:r w:rsidRPr="00F11F1F">
        <w:rPr>
          <w:rFonts w:cs="Arial"/>
          <w:sz w:val="22"/>
          <w:szCs w:val="22"/>
        </w:rPr>
        <w:t>Atención sugerencias y observaciones de la gerencia sobre el proyecto de informe ejecutivo anual.</w:t>
      </w:r>
    </w:p>
    <w:p w14:paraId="1682F538" w14:textId="77777777" w:rsidR="00AD55E0" w:rsidRPr="00F11F1F" w:rsidRDefault="00AD55E0" w:rsidP="00AD55E0">
      <w:pPr>
        <w:pStyle w:val="Sangradetextonormal"/>
        <w:spacing w:line="240" w:lineRule="auto"/>
        <w:ind w:left="0"/>
        <w:rPr>
          <w:rFonts w:cs="Arial"/>
          <w:sz w:val="22"/>
          <w:szCs w:val="22"/>
        </w:rPr>
      </w:pPr>
    </w:p>
    <w:p w14:paraId="3906105A" w14:textId="77777777" w:rsidR="00AD55E0" w:rsidRPr="00F11F1F" w:rsidRDefault="00AD55E0" w:rsidP="00AD55E0">
      <w:pPr>
        <w:pStyle w:val="Sangradetextonormal"/>
        <w:spacing w:line="240" w:lineRule="auto"/>
        <w:ind w:left="0"/>
        <w:rPr>
          <w:rFonts w:cs="Arial"/>
          <w:sz w:val="22"/>
          <w:szCs w:val="22"/>
        </w:rPr>
      </w:pPr>
      <w:r w:rsidRPr="00F11F1F">
        <w:rPr>
          <w:rFonts w:cs="Arial"/>
          <w:sz w:val="22"/>
          <w:szCs w:val="22"/>
        </w:rPr>
        <w:t>Realización ajustes y obtención final del  informe ejecutivo anual de evaluación y/o avance del sistema de control interno institucional de la vigencia fiscal respectiva.</w:t>
      </w:r>
    </w:p>
    <w:p w14:paraId="38AE3093" w14:textId="77777777" w:rsidR="00AD55E0" w:rsidRPr="00F11F1F" w:rsidRDefault="00AD55E0" w:rsidP="00AD55E0">
      <w:pPr>
        <w:pStyle w:val="Sangradetextonormal"/>
        <w:spacing w:line="240" w:lineRule="auto"/>
        <w:ind w:left="0"/>
        <w:rPr>
          <w:rFonts w:cs="Arial"/>
          <w:sz w:val="22"/>
          <w:szCs w:val="22"/>
        </w:rPr>
      </w:pPr>
    </w:p>
    <w:p w14:paraId="0D8A561D" w14:textId="77777777" w:rsidR="00AD55E0" w:rsidRPr="00F11F1F" w:rsidRDefault="00AD55E0" w:rsidP="00AD55E0">
      <w:pPr>
        <w:pStyle w:val="Sangradetextonormal"/>
        <w:spacing w:line="240" w:lineRule="auto"/>
        <w:ind w:left="0"/>
        <w:rPr>
          <w:rFonts w:cs="Arial"/>
          <w:sz w:val="22"/>
          <w:szCs w:val="22"/>
        </w:rPr>
      </w:pPr>
      <w:r w:rsidRPr="00F11F1F">
        <w:rPr>
          <w:rFonts w:cs="Arial"/>
          <w:sz w:val="22"/>
          <w:szCs w:val="22"/>
        </w:rPr>
        <w:t>Transmisión del informe ejecutivo anual de control interno ante el DAFP y registro de revisión y aprobación virtual del documento a cargo de la gerencia.</w:t>
      </w:r>
    </w:p>
    <w:p w14:paraId="0F1660CB" w14:textId="77777777" w:rsidR="00AD55E0" w:rsidRPr="00F11F1F" w:rsidRDefault="00AD55E0" w:rsidP="00AD55E0">
      <w:pPr>
        <w:pStyle w:val="Sangradetextonormal"/>
        <w:spacing w:line="240" w:lineRule="auto"/>
        <w:ind w:left="0"/>
        <w:rPr>
          <w:rFonts w:cs="Arial"/>
          <w:sz w:val="22"/>
          <w:szCs w:val="22"/>
        </w:rPr>
      </w:pPr>
    </w:p>
    <w:p w14:paraId="688BFF72" w14:textId="77777777" w:rsidR="00AD55E0" w:rsidRPr="00F11F1F" w:rsidRDefault="00AD55E0" w:rsidP="00AD55E0">
      <w:pPr>
        <w:pStyle w:val="Sangradetextonormal"/>
        <w:spacing w:line="240" w:lineRule="auto"/>
        <w:ind w:left="0"/>
        <w:rPr>
          <w:rFonts w:cs="Arial"/>
          <w:sz w:val="22"/>
          <w:szCs w:val="22"/>
        </w:rPr>
      </w:pPr>
      <w:r w:rsidRPr="00F11F1F">
        <w:rPr>
          <w:rFonts w:cs="Arial"/>
          <w:sz w:val="22"/>
          <w:szCs w:val="22"/>
        </w:rPr>
        <w:t>Socialización informe ejecutivo anual de control interno al comité de coordinación de control interno y de calidad de la empresa.</w:t>
      </w:r>
    </w:p>
    <w:p w14:paraId="5DD39EFD" w14:textId="77777777" w:rsidR="00AD55E0" w:rsidRPr="00F11F1F" w:rsidRDefault="00AD55E0" w:rsidP="00AD55E0">
      <w:pPr>
        <w:pStyle w:val="Sangradetextonormal"/>
        <w:spacing w:line="240" w:lineRule="auto"/>
        <w:ind w:left="0"/>
        <w:rPr>
          <w:rFonts w:cs="Arial"/>
          <w:sz w:val="22"/>
          <w:szCs w:val="22"/>
        </w:rPr>
      </w:pPr>
    </w:p>
    <w:p w14:paraId="1A87434D" w14:textId="77777777" w:rsidR="00AD55E0" w:rsidRPr="00F11F1F" w:rsidRDefault="00AD55E0" w:rsidP="00AD55E0">
      <w:pPr>
        <w:pStyle w:val="Sangradetextonormal"/>
        <w:spacing w:line="240" w:lineRule="auto"/>
        <w:ind w:left="0"/>
        <w:rPr>
          <w:rFonts w:cs="Arial"/>
          <w:sz w:val="22"/>
          <w:szCs w:val="22"/>
        </w:rPr>
      </w:pPr>
      <w:r w:rsidRPr="00F11F1F">
        <w:rPr>
          <w:rFonts w:cs="Arial"/>
          <w:sz w:val="22"/>
          <w:szCs w:val="22"/>
        </w:rPr>
        <w:t>Impresión constancia de radicación virtual del informe y generación de la copia respectiva de la documentación del proceso</w:t>
      </w:r>
      <w:r w:rsidR="002C4DFC" w:rsidRPr="00F11F1F">
        <w:rPr>
          <w:rFonts w:cs="Arial"/>
          <w:sz w:val="22"/>
          <w:szCs w:val="22"/>
        </w:rPr>
        <w:t xml:space="preserve"> ante el</w:t>
      </w:r>
      <w:r w:rsidRPr="00F11F1F">
        <w:rPr>
          <w:rFonts w:cs="Arial"/>
          <w:sz w:val="22"/>
          <w:szCs w:val="22"/>
        </w:rPr>
        <w:t xml:space="preserve"> DAFP, </w:t>
      </w:r>
      <w:r w:rsidR="002C4DFC" w:rsidRPr="00F11F1F">
        <w:rPr>
          <w:rFonts w:cs="Arial"/>
          <w:sz w:val="22"/>
          <w:szCs w:val="22"/>
        </w:rPr>
        <w:t xml:space="preserve">con destino a la </w:t>
      </w:r>
      <w:r w:rsidRPr="00F11F1F">
        <w:rPr>
          <w:rFonts w:cs="Arial"/>
          <w:sz w:val="22"/>
          <w:szCs w:val="22"/>
        </w:rPr>
        <w:t>Contraloría Departamental del Huila, dentro del proceso de rendición de cuentas en lo pertinente a los reportes e informes a cargo de la oficina de control interno.</w:t>
      </w:r>
    </w:p>
    <w:p w14:paraId="522DB052" w14:textId="77777777" w:rsidR="00AD55E0" w:rsidRPr="00F11F1F" w:rsidRDefault="00AD55E0" w:rsidP="005251F1">
      <w:pPr>
        <w:jc w:val="both"/>
        <w:rPr>
          <w:rFonts w:ascii="Arial" w:hAnsi="Arial" w:cs="Arial"/>
        </w:rPr>
      </w:pPr>
    </w:p>
    <w:p w14:paraId="3DD22157" w14:textId="77777777" w:rsidR="0054048A" w:rsidRPr="00F11F1F" w:rsidRDefault="00491D0B" w:rsidP="00A20765">
      <w:pPr>
        <w:pStyle w:val="Sinespaciado"/>
        <w:numPr>
          <w:ilvl w:val="0"/>
          <w:numId w:val="17"/>
        </w:numPr>
        <w:jc w:val="both"/>
        <w:rPr>
          <w:rFonts w:ascii="Arial" w:hAnsi="Arial" w:cs="Arial"/>
          <w:b/>
          <w:sz w:val="22"/>
          <w:szCs w:val="22"/>
        </w:rPr>
      </w:pPr>
      <w:r w:rsidRPr="00F11F1F">
        <w:rPr>
          <w:rFonts w:ascii="Arial" w:hAnsi="Arial" w:cs="Arial"/>
          <w:b/>
          <w:sz w:val="22"/>
          <w:szCs w:val="22"/>
        </w:rPr>
        <w:t>REGISTROS</w:t>
      </w:r>
    </w:p>
    <w:p w14:paraId="4155E17E" w14:textId="77777777" w:rsidR="005F3CB5" w:rsidRPr="00F11F1F" w:rsidRDefault="005F3CB5" w:rsidP="00677879">
      <w:pPr>
        <w:pStyle w:val="Sinespaciado"/>
        <w:jc w:val="both"/>
        <w:rPr>
          <w:rFonts w:ascii="Arial" w:hAnsi="Arial" w:cs="Arial"/>
          <w:b/>
          <w:sz w:val="22"/>
          <w:szCs w:val="22"/>
        </w:rPr>
      </w:pPr>
    </w:p>
    <w:p w14:paraId="16B88547" w14:textId="77777777" w:rsidR="0003559E" w:rsidRPr="00F11F1F" w:rsidRDefault="002C4DFC" w:rsidP="0003559E">
      <w:pPr>
        <w:pStyle w:val="Sinespaciado"/>
        <w:jc w:val="both"/>
        <w:rPr>
          <w:rFonts w:ascii="Arial" w:hAnsi="Arial" w:cs="Arial"/>
          <w:sz w:val="22"/>
          <w:szCs w:val="22"/>
        </w:rPr>
      </w:pPr>
      <w:r w:rsidRPr="00F11F1F">
        <w:rPr>
          <w:rFonts w:ascii="Arial" w:hAnsi="Arial" w:cs="Arial"/>
          <w:sz w:val="22"/>
          <w:szCs w:val="22"/>
        </w:rPr>
        <w:t xml:space="preserve">Evaluaciones y auditorías realizadas por oficina de control interno; </w:t>
      </w:r>
      <w:r w:rsidR="0003559E" w:rsidRPr="00F11F1F">
        <w:rPr>
          <w:rFonts w:ascii="Arial" w:hAnsi="Arial" w:cs="Arial"/>
          <w:sz w:val="22"/>
          <w:szCs w:val="22"/>
        </w:rPr>
        <w:t xml:space="preserve"> </w:t>
      </w:r>
      <w:r w:rsidRPr="00F11F1F">
        <w:rPr>
          <w:rFonts w:ascii="Arial" w:hAnsi="Arial" w:cs="Arial"/>
          <w:sz w:val="22"/>
          <w:szCs w:val="22"/>
        </w:rPr>
        <w:t xml:space="preserve">seguimiento a planes de mejoramiento; cumplimiento de metas e indicadores de gestión; hallazgos de contraloría Departamental del Huila; </w:t>
      </w:r>
      <w:r w:rsidR="005251F1" w:rsidRPr="00F11F1F">
        <w:rPr>
          <w:rFonts w:ascii="Arial" w:hAnsi="Arial" w:cs="Arial"/>
          <w:sz w:val="22"/>
          <w:szCs w:val="22"/>
        </w:rPr>
        <w:t>resultados encuesta referencial</w:t>
      </w:r>
      <w:r w:rsidRPr="00F11F1F">
        <w:rPr>
          <w:rFonts w:ascii="Arial" w:hAnsi="Arial" w:cs="Arial"/>
          <w:sz w:val="22"/>
          <w:szCs w:val="22"/>
        </w:rPr>
        <w:t xml:space="preserve"> DAFP y CGN.</w:t>
      </w:r>
      <w:r w:rsidR="00AD55E0" w:rsidRPr="00F11F1F">
        <w:rPr>
          <w:rFonts w:ascii="Arial" w:hAnsi="Arial" w:cs="Arial"/>
          <w:sz w:val="22"/>
          <w:szCs w:val="22"/>
        </w:rPr>
        <w:t xml:space="preserve"> </w:t>
      </w:r>
    </w:p>
    <w:p w14:paraId="3FDDBADA" w14:textId="77777777" w:rsidR="009B138F" w:rsidRPr="00F11F1F" w:rsidRDefault="009B138F" w:rsidP="0003559E">
      <w:pPr>
        <w:pStyle w:val="Sinespaciado"/>
        <w:jc w:val="both"/>
        <w:rPr>
          <w:rFonts w:ascii="Arial" w:hAnsi="Arial" w:cs="Arial"/>
          <w:sz w:val="22"/>
          <w:szCs w:val="22"/>
        </w:rPr>
      </w:pPr>
    </w:p>
    <w:p w14:paraId="385610AB" w14:textId="77777777" w:rsidR="00491D0B" w:rsidRPr="00F11F1F" w:rsidRDefault="00491D0B" w:rsidP="00A20765">
      <w:pPr>
        <w:pStyle w:val="Sinespaciado"/>
        <w:numPr>
          <w:ilvl w:val="0"/>
          <w:numId w:val="17"/>
        </w:numPr>
        <w:jc w:val="both"/>
        <w:rPr>
          <w:rFonts w:ascii="Arial" w:hAnsi="Arial" w:cs="Arial"/>
          <w:b/>
          <w:sz w:val="22"/>
          <w:szCs w:val="22"/>
        </w:rPr>
      </w:pPr>
      <w:r w:rsidRPr="00F11F1F">
        <w:rPr>
          <w:rFonts w:ascii="Arial" w:hAnsi="Arial" w:cs="Arial"/>
          <w:b/>
          <w:sz w:val="22"/>
          <w:szCs w:val="22"/>
        </w:rPr>
        <w:t>CONTROL DE CAMBIOS</w:t>
      </w:r>
    </w:p>
    <w:p w14:paraId="58CA30EF" w14:textId="77777777" w:rsidR="00491D0B" w:rsidRPr="00F11F1F" w:rsidRDefault="00491D0B"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9B138F" w:rsidRPr="00F11F1F" w14:paraId="64BBE1FF"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1EF158B" w14:textId="77777777" w:rsidR="009B138F" w:rsidRPr="00F11F1F" w:rsidRDefault="009B138F" w:rsidP="004E0BB4">
            <w:pPr>
              <w:pStyle w:val="Sinespaciado"/>
              <w:spacing w:line="276" w:lineRule="auto"/>
              <w:jc w:val="center"/>
              <w:rPr>
                <w:rFonts w:ascii="Arial" w:hAnsi="Arial" w:cs="Arial"/>
                <w:b/>
                <w:sz w:val="22"/>
                <w:szCs w:val="22"/>
              </w:rPr>
            </w:pPr>
            <w:r w:rsidRPr="00F11F1F">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4C1A39AE" w14:textId="77777777" w:rsidR="009B138F" w:rsidRPr="00F11F1F" w:rsidRDefault="009B138F" w:rsidP="004E0BB4">
            <w:pPr>
              <w:pStyle w:val="Sinespaciado"/>
              <w:spacing w:line="276" w:lineRule="auto"/>
              <w:jc w:val="center"/>
              <w:rPr>
                <w:rFonts w:ascii="Arial" w:hAnsi="Arial" w:cs="Arial"/>
                <w:b/>
                <w:sz w:val="22"/>
                <w:szCs w:val="22"/>
              </w:rPr>
            </w:pPr>
            <w:r w:rsidRPr="00F11F1F">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2523AD4B" w14:textId="77777777" w:rsidR="009B138F" w:rsidRPr="00F11F1F" w:rsidRDefault="009B138F" w:rsidP="004E0BB4">
            <w:pPr>
              <w:pStyle w:val="Sinespaciado"/>
              <w:spacing w:line="276" w:lineRule="auto"/>
              <w:jc w:val="center"/>
              <w:rPr>
                <w:rFonts w:ascii="Arial" w:hAnsi="Arial" w:cs="Arial"/>
                <w:b/>
                <w:sz w:val="22"/>
                <w:szCs w:val="22"/>
              </w:rPr>
            </w:pPr>
            <w:r w:rsidRPr="00F11F1F">
              <w:rPr>
                <w:rFonts w:ascii="Arial" w:hAnsi="Arial" w:cs="Arial"/>
                <w:b/>
                <w:sz w:val="22"/>
                <w:szCs w:val="22"/>
              </w:rPr>
              <w:t>FECHA</w:t>
            </w:r>
          </w:p>
        </w:tc>
      </w:tr>
      <w:tr w:rsidR="009B138F" w:rsidRPr="00F11F1F" w14:paraId="3AFE014A"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6D9E5FB" w14:textId="77777777" w:rsidR="009B138F" w:rsidRPr="00F11F1F" w:rsidRDefault="009B138F" w:rsidP="004E0BB4">
            <w:pPr>
              <w:pStyle w:val="Sinespaciado"/>
              <w:spacing w:line="276" w:lineRule="auto"/>
              <w:rPr>
                <w:rFonts w:ascii="Arial" w:hAnsi="Arial" w:cs="Arial"/>
                <w:b/>
                <w:sz w:val="22"/>
                <w:szCs w:val="22"/>
              </w:rPr>
            </w:pPr>
            <w:r w:rsidRPr="00F11F1F">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405888B4" w14:textId="77777777" w:rsidR="009B138F" w:rsidRPr="00F11F1F" w:rsidRDefault="009B138F" w:rsidP="004E0BB4">
            <w:pPr>
              <w:pStyle w:val="Sinespaciado"/>
              <w:spacing w:line="276" w:lineRule="auto"/>
              <w:jc w:val="center"/>
              <w:rPr>
                <w:rFonts w:ascii="Arial" w:hAnsi="Arial" w:cs="Arial"/>
                <w:sz w:val="22"/>
                <w:szCs w:val="22"/>
              </w:rPr>
            </w:pPr>
            <w:r w:rsidRPr="00F11F1F">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1F8135E9" w14:textId="77777777" w:rsidR="009B138F" w:rsidRPr="00F11F1F" w:rsidRDefault="003C16C8" w:rsidP="003C16C8">
            <w:pPr>
              <w:pStyle w:val="Sinespaciado"/>
              <w:spacing w:line="276" w:lineRule="auto"/>
              <w:jc w:val="center"/>
              <w:rPr>
                <w:rFonts w:ascii="Arial" w:hAnsi="Arial" w:cs="Arial"/>
                <w:sz w:val="22"/>
                <w:szCs w:val="22"/>
              </w:rPr>
            </w:pPr>
            <w:r w:rsidRPr="00F11F1F">
              <w:rPr>
                <w:rFonts w:ascii="Arial" w:hAnsi="Arial" w:cs="Arial"/>
                <w:sz w:val="22"/>
                <w:szCs w:val="22"/>
              </w:rPr>
              <w:t>26-07-</w:t>
            </w:r>
            <w:r w:rsidR="009B138F" w:rsidRPr="00F11F1F">
              <w:rPr>
                <w:rFonts w:ascii="Arial" w:hAnsi="Arial" w:cs="Arial"/>
                <w:sz w:val="22"/>
                <w:szCs w:val="22"/>
              </w:rPr>
              <w:t>2013</w:t>
            </w:r>
          </w:p>
        </w:tc>
      </w:tr>
      <w:tr w:rsidR="009B138F" w:rsidRPr="00F11F1F" w14:paraId="0FF848B5"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D843EF6" w14:textId="77777777" w:rsidR="009B138F" w:rsidRPr="00F11F1F" w:rsidRDefault="009B138F" w:rsidP="004E0BB4">
            <w:pPr>
              <w:pStyle w:val="Sinespaciado"/>
              <w:spacing w:line="276" w:lineRule="auto"/>
              <w:rPr>
                <w:rFonts w:ascii="Arial" w:hAnsi="Arial" w:cs="Arial"/>
                <w:sz w:val="22"/>
                <w:szCs w:val="22"/>
              </w:rPr>
            </w:pPr>
            <w:r w:rsidRPr="00F11F1F">
              <w:rPr>
                <w:rFonts w:ascii="Arial" w:hAnsi="Arial" w:cs="Arial"/>
                <w:b/>
                <w:sz w:val="22"/>
                <w:szCs w:val="22"/>
              </w:rPr>
              <w:t>Segunda emisión:</w:t>
            </w:r>
            <w:r w:rsidRPr="00F11F1F">
              <w:rPr>
                <w:rFonts w:ascii="Arial" w:hAnsi="Arial" w:cs="Arial"/>
                <w:sz w:val="22"/>
                <w:szCs w:val="22"/>
              </w:rPr>
              <w:t xml:space="preserve"> Actualización</w:t>
            </w:r>
          </w:p>
          <w:p w14:paraId="15703D5C" w14:textId="77777777" w:rsidR="009B138F" w:rsidRPr="00F11F1F" w:rsidRDefault="009B138F" w:rsidP="004E0BB4">
            <w:pPr>
              <w:pStyle w:val="Sinespaciado"/>
              <w:spacing w:line="276" w:lineRule="auto"/>
              <w:rPr>
                <w:rFonts w:ascii="Arial" w:hAnsi="Arial" w:cs="Arial"/>
                <w:sz w:val="22"/>
                <w:szCs w:val="22"/>
              </w:rPr>
            </w:pPr>
            <w:r w:rsidRPr="00F11F1F">
              <w:rPr>
                <w:rFonts w:ascii="Arial" w:hAnsi="Arial" w:cs="Arial"/>
                <w:sz w:val="22"/>
                <w:szCs w:val="22"/>
              </w:rPr>
              <w:t>Encabezado: actualización de logo de la entidad y cambio en la versión.</w:t>
            </w:r>
          </w:p>
          <w:p w14:paraId="0DEEABAC" w14:textId="77777777" w:rsidR="009B138F" w:rsidRPr="00F11F1F" w:rsidRDefault="009B138F" w:rsidP="004E0BB4">
            <w:pPr>
              <w:pStyle w:val="Sinespaciado"/>
              <w:spacing w:line="276" w:lineRule="auto"/>
              <w:rPr>
                <w:rFonts w:ascii="Arial" w:hAnsi="Arial" w:cs="Arial"/>
                <w:sz w:val="22"/>
                <w:szCs w:val="22"/>
              </w:rPr>
            </w:pPr>
            <w:r w:rsidRPr="00F11F1F">
              <w:rPr>
                <w:rFonts w:ascii="Arial" w:hAnsi="Arial" w:cs="Arial"/>
                <w:b/>
                <w:sz w:val="22"/>
                <w:szCs w:val="22"/>
              </w:rPr>
              <w:t>Pie de página:</w:t>
            </w:r>
            <w:r w:rsidRPr="00F11F1F">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183C9045" w14:textId="77777777" w:rsidR="009B138F" w:rsidRPr="00F11F1F" w:rsidRDefault="009B138F" w:rsidP="004E0BB4">
            <w:pPr>
              <w:pStyle w:val="Sinespaciado"/>
              <w:spacing w:line="276" w:lineRule="auto"/>
              <w:jc w:val="center"/>
              <w:rPr>
                <w:rFonts w:ascii="Arial" w:hAnsi="Arial" w:cs="Arial"/>
                <w:sz w:val="22"/>
                <w:szCs w:val="22"/>
              </w:rPr>
            </w:pPr>
            <w:r w:rsidRPr="00F11F1F">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6677760A" w14:textId="77777777" w:rsidR="009B138F" w:rsidRPr="00F11F1F" w:rsidRDefault="003C16C8" w:rsidP="003C16C8">
            <w:pPr>
              <w:pStyle w:val="Sinespaciado"/>
              <w:spacing w:line="276" w:lineRule="auto"/>
              <w:jc w:val="center"/>
              <w:rPr>
                <w:rFonts w:ascii="Arial" w:hAnsi="Arial" w:cs="Arial"/>
                <w:sz w:val="22"/>
                <w:szCs w:val="22"/>
              </w:rPr>
            </w:pPr>
            <w:r w:rsidRPr="00F11F1F">
              <w:rPr>
                <w:rFonts w:ascii="Arial" w:hAnsi="Arial" w:cs="Arial"/>
                <w:sz w:val="22"/>
                <w:szCs w:val="22"/>
              </w:rPr>
              <w:t>22-08-</w:t>
            </w:r>
            <w:r w:rsidR="009B138F" w:rsidRPr="00F11F1F">
              <w:rPr>
                <w:rFonts w:ascii="Arial" w:hAnsi="Arial" w:cs="Arial"/>
                <w:sz w:val="22"/>
                <w:szCs w:val="22"/>
              </w:rPr>
              <w:t>2014</w:t>
            </w:r>
          </w:p>
        </w:tc>
      </w:tr>
      <w:tr w:rsidR="009B138F" w:rsidRPr="00F11F1F" w14:paraId="006CC682"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30A10E2" w14:textId="77777777" w:rsidR="009B138F" w:rsidRPr="00F11F1F" w:rsidRDefault="009B138F" w:rsidP="004E0BB4">
            <w:pPr>
              <w:pStyle w:val="Sinespaciado"/>
              <w:spacing w:line="276" w:lineRule="auto"/>
              <w:rPr>
                <w:rFonts w:ascii="Arial" w:hAnsi="Arial" w:cs="Arial"/>
                <w:sz w:val="22"/>
                <w:szCs w:val="22"/>
              </w:rPr>
            </w:pPr>
            <w:r w:rsidRPr="00F11F1F">
              <w:rPr>
                <w:rFonts w:ascii="Arial" w:hAnsi="Arial" w:cs="Arial"/>
                <w:b/>
                <w:sz w:val="22"/>
                <w:szCs w:val="22"/>
              </w:rPr>
              <w:t>Tercera emisión:</w:t>
            </w:r>
            <w:r w:rsidRPr="00F11F1F">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743692BA" w14:textId="77777777" w:rsidR="009B138F" w:rsidRPr="00F11F1F" w:rsidRDefault="009B138F" w:rsidP="004E0BB4">
            <w:pPr>
              <w:pStyle w:val="Sinespaciado"/>
              <w:spacing w:line="276" w:lineRule="auto"/>
              <w:jc w:val="center"/>
              <w:rPr>
                <w:rFonts w:ascii="Arial" w:hAnsi="Arial" w:cs="Arial"/>
                <w:sz w:val="22"/>
                <w:szCs w:val="22"/>
              </w:rPr>
            </w:pPr>
            <w:r w:rsidRPr="00F11F1F">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6CA7E799" w14:textId="77777777" w:rsidR="009B138F" w:rsidRPr="00F11F1F" w:rsidRDefault="003C16C8" w:rsidP="003C16C8">
            <w:pPr>
              <w:pStyle w:val="Sinespaciado"/>
              <w:spacing w:line="276" w:lineRule="auto"/>
              <w:jc w:val="center"/>
              <w:rPr>
                <w:rFonts w:ascii="Arial" w:hAnsi="Arial" w:cs="Arial"/>
                <w:sz w:val="22"/>
                <w:szCs w:val="22"/>
              </w:rPr>
            </w:pPr>
            <w:r w:rsidRPr="00F11F1F">
              <w:rPr>
                <w:rFonts w:ascii="Arial" w:hAnsi="Arial" w:cs="Arial"/>
                <w:sz w:val="22"/>
                <w:szCs w:val="22"/>
              </w:rPr>
              <w:t>04-10-2017</w:t>
            </w:r>
          </w:p>
        </w:tc>
      </w:tr>
      <w:tr w:rsidR="003C16C8" w:rsidRPr="00F11F1F" w14:paraId="4DC1002D"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8080852" w14:textId="77777777" w:rsidR="003C16C8" w:rsidRPr="00F11F1F" w:rsidRDefault="003C16C8" w:rsidP="00F645AA">
            <w:pPr>
              <w:pStyle w:val="Sinespaciado"/>
              <w:rPr>
                <w:rFonts w:ascii="Arial" w:hAnsi="Arial" w:cs="Arial"/>
                <w:b/>
                <w:sz w:val="22"/>
                <w:szCs w:val="22"/>
              </w:rPr>
            </w:pPr>
            <w:r w:rsidRPr="00F11F1F">
              <w:rPr>
                <w:rFonts w:ascii="Arial" w:hAnsi="Arial" w:cs="Arial"/>
                <w:b/>
                <w:sz w:val="22"/>
                <w:szCs w:val="22"/>
              </w:rPr>
              <w:t xml:space="preserve">Quinta emisión: </w:t>
            </w:r>
            <w:r w:rsidRPr="00F11F1F">
              <w:rPr>
                <w:rFonts w:ascii="Arial" w:hAnsi="Arial" w:cs="Arial"/>
                <w:sz w:val="22"/>
                <w:szCs w:val="22"/>
              </w:rPr>
              <w:t>Actualización de sello proceso de certificación, inclusión nit de la empresa, inclusión pie de página, numero de paginas</w:t>
            </w:r>
          </w:p>
        </w:tc>
        <w:tc>
          <w:tcPr>
            <w:tcW w:w="1131" w:type="dxa"/>
            <w:tcBorders>
              <w:top w:val="single" w:sz="4" w:space="0" w:color="auto"/>
              <w:left w:val="nil"/>
              <w:bottom w:val="single" w:sz="4" w:space="0" w:color="auto"/>
              <w:right w:val="single" w:sz="4" w:space="0" w:color="auto"/>
            </w:tcBorders>
            <w:noWrap/>
            <w:vAlign w:val="center"/>
          </w:tcPr>
          <w:p w14:paraId="17341A3E" w14:textId="77777777" w:rsidR="003C16C8" w:rsidRPr="00F11F1F" w:rsidRDefault="003C16C8" w:rsidP="00F645AA">
            <w:pPr>
              <w:pStyle w:val="Sinespaciado"/>
              <w:jc w:val="center"/>
              <w:rPr>
                <w:rFonts w:ascii="Arial" w:hAnsi="Arial" w:cs="Arial"/>
                <w:sz w:val="22"/>
                <w:szCs w:val="22"/>
              </w:rPr>
            </w:pPr>
            <w:r w:rsidRPr="00F11F1F">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44DF8368" w14:textId="77777777" w:rsidR="003C16C8" w:rsidRPr="00F11F1F" w:rsidRDefault="003C16C8" w:rsidP="00F645AA">
            <w:pPr>
              <w:pStyle w:val="Sinespaciado"/>
              <w:jc w:val="center"/>
              <w:rPr>
                <w:rFonts w:ascii="Arial" w:hAnsi="Arial" w:cs="Arial"/>
                <w:sz w:val="22"/>
                <w:szCs w:val="22"/>
              </w:rPr>
            </w:pPr>
            <w:r w:rsidRPr="00F11F1F">
              <w:rPr>
                <w:rFonts w:ascii="Arial" w:hAnsi="Arial" w:cs="Arial"/>
                <w:sz w:val="22"/>
                <w:szCs w:val="22"/>
              </w:rPr>
              <w:t>19-07-2019</w:t>
            </w:r>
          </w:p>
        </w:tc>
      </w:tr>
      <w:tr w:rsidR="0086037E" w:rsidRPr="00F11F1F" w14:paraId="15EC642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00309E8F" w14:textId="77777777" w:rsidR="0086037E" w:rsidRPr="00F11F1F" w:rsidRDefault="0086037E" w:rsidP="0086037E">
            <w:pPr>
              <w:pStyle w:val="Sinespaciado"/>
              <w:rPr>
                <w:rFonts w:ascii="Arial" w:hAnsi="Arial" w:cs="Arial"/>
                <w:b/>
                <w:sz w:val="22"/>
                <w:szCs w:val="22"/>
              </w:rPr>
            </w:pPr>
            <w:r w:rsidRPr="0086037E">
              <w:rPr>
                <w:rFonts w:ascii="Arial" w:hAnsi="Arial" w:cs="Arial"/>
                <w:b/>
                <w:sz w:val="22"/>
                <w:szCs w:val="22"/>
              </w:rPr>
              <w:t xml:space="preserve">Sexta emisión: </w:t>
            </w:r>
            <w:r w:rsidRPr="0086037E">
              <w:rPr>
                <w:rFonts w:ascii="Arial" w:hAnsi="Arial" w:cs="Arial"/>
                <w:sz w:val="22"/>
                <w:szCs w:val="22"/>
              </w:rPr>
              <w:t xml:space="preserve">Actualización e inclusión de los sellos de </w:t>
            </w:r>
            <w:r w:rsidRPr="0086037E">
              <w:rPr>
                <w:rFonts w:ascii="Arial" w:hAnsi="Arial" w:cs="Arial"/>
                <w:sz w:val="22"/>
                <w:szCs w:val="22"/>
              </w:rPr>
              <w:lastRenderedPageBreak/>
              <w:t>certificación de calidad.</w:t>
            </w:r>
            <w:r w:rsidRPr="0086037E">
              <w:rPr>
                <w:rFonts w:ascii="Arial" w:hAnsi="Arial" w:cs="Arial"/>
                <w:sz w:val="22"/>
                <w:szCs w:val="22"/>
              </w:rPr>
              <w:tab/>
            </w:r>
            <w:r w:rsidRPr="0086037E">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643F901D" w14:textId="77777777" w:rsidR="0086037E" w:rsidRPr="00F11F1F" w:rsidRDefault="0086037E" w:rsidP="00F645AA">
            <w:pPr>
              <w:pStyle w:val="Sinespaciado"/>
              <w:jc w:val="center"/>
              <w:rPr>
                <w:rFonts w:ascii="Arial" w:hAnsi="Arial" w:cs="Arial"/>
                <w:sz w:val="22"/>
                <w:szCs w:val="22"/>
              </w:rPr>
            </w:pPr>
            <w:r>
              <w:rPr>
                <w:rFonts w:ascii="Arial" w:hAnsi="Arial" w:cs="Arial"/>
                <w:sz w:val="22"/>
                <w:szCs w:val="22"/>
              </w:rPr>
              <w:lastRenderedPageBreak/>
              <w:t>6.0</w:t>
            </w:r>
          </w:p>
        </w:tc>
        <w:tc>
          <w:tcPr>
            <w:tcW w:w="1835" w:type="dxa"/>
            <w:tcBorders>
              <w:top w:val="single" w:sz="4" w:space="0" w:color="auto"/>
              <w:left w:val="nil"/>
              <w:bottom w:val="single" w:sz="4" w:space="0" w:color="auto"/>
              <w:right w:val="single" w:sz="4" w:space="0" w:color="auto"/>
            </w:tcBorders>
            <w:noWrap/>
            <w:vAlign w:val="center"/>
          </w:tcPr>
          <w:p w14:paraId="7588A344" w14:textId="77777777" w:rsidR="0086037E" w:rsidRPr="00F11F1F" w:rsidRDefault="0086037E" w:rsidP="00F645AA">
            <w:pPr>
              <w:pStyle w:val="Sinespaciado"/>
              <w:jc w:val="center"/>
              <w:rPr>
                <w:rFonts w:ascii="Arial" w:hAnsi="Arial" w:cs="Arial"/>
                <w:sz w:val="22"/>
                <w:szCs w:val="22"/>
              </w:rPr>
            </w:pPr>
            <w:r>
              <w:rPr>
                <w:rFonts w:ascii="Arial" w:hAnsi="Arial" w:cs="Arial"/>
                <w:sz w:val="22"/>
                <w:szCs w:val="22"/>
              </w:rPr>
              <w:t>13-09-2022</w:t>
            </w:r>
          </w:p>
        </w:tc>
      </w:tr>
      <w:tr w:rsidR="005339DA" w:rsidRPr="00F11F1F" w14:paraId="74121182" w14:textId="77777777" w:rsidTr="00346E7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72BE9C72" w14:textId="702332A7" w:rsidR="005339DA" w:rsidRPr="0086037E" w:rsidRDefault="005339DA" w:rsidP="005339DA">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1584C764" w14:textId="115B15E6" w:rsidR="005339DA" w:rsidRDefault="005339DA" w:rsidP="005339DA">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21E1F21D" w14:textId="6E63DB50" w:rsidR="005339DA" w:rsidRDefault="005339DA" w:rsidP="005339DA">
            <w:pPr>
              <w:pStyle w:val="Sinespaciado"/>
              <w:jc w:val="center"/>
              <w:rPr>
                <w:rFonts w:ascii="Arial" w:hAnsi="Arial" w:cs="Arial"/>
                <w:sz w:val="22"/>
                <w:szCs w:val="22"/>
              </w:rPr>
            </w:pPr>
            <w:r>
              <w:rPr>
                <w:rFonts w:ascii="Arial" w:hAnsi="Arial" w:cs="Arial"/>
                <w:sz w:val="22"/>
                <w:szCs w:val="22"/>
              </w:rPr>
              <w:t>30-09-2025</w:t>
            </w:r>
          </w:p>
        </w:tc>
      </w:tr>
      <w:tr w:rsidR="004F276F" w:rsidRPr="00F11F1F" w14:paraId="72FC0C30" w14:textId="77777777" w:rsidTr="00346E7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9810ADC" w14:textId="7298EAEB" w:rsidR="004F276F" w:rsidRDefault="004F276F" w:rsidP="004F276F">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368A4921" w14:textId="169A45A3" w:rsidR="004F276F" w:rsidRDefault="004F276F" w:rsidP="004F276F">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72243B18" w14:textId="68A0C3AC" w:rsidR="004F276F" w:rsidRDefault="004F276F" w:rsidP="004F276F">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8CB477F" w14:textId="77777777" w:rsidR="00491D0B" w:rsidRPr="00F11F1F" w:rsidRDefault="00491D0B" w:rsidP="00677879">
      <w:pPr>
        <w:pStyle w:val="Sinespaciado"/>
        <w:jc w:val="both"/>
        <w:rPr>
          <w:rFonts w:ascii="Arial" w:hAnsi="Arial" w:cs="Arial"/>
          <w:b/>
          <w:i/>
          <w:sz w:val="22"/>
          <w:szCs w:val="22"/>
        </w:rPr>
      </w:pPr>
    </w:p>
    <w:sectPr w:rsidR="00491D0B" w:rsidRPr="00F11F1F" w:rsidSect="00D620E1">
      <w:headerReference w:type="default" r:id="rId9"/>
      <w:footerReference w:type="default" r:id="rId10"/>
      <w:pgSz w:w="12240" w:h="15840"/>
      <w:pgMar w:top="1361"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78BC5" w14:textId="77777777" w:rsidR="00533B3F" w:rsidRDefault="00533B3F" w:rsidP="00E649BC">
      <w:pPr>
        <w:spacing w:after="0" w:line="240" w:lineRule="auto"/>
      </w:pPr>
      <w:r>
        <w:separator/>
      </w:r>
    </w:p>
  </w:endnote>
  <w:endnote w:type="continuationSeparator" w:id="0">
    <w:p w14:paraId="142AE93F" w14:textId="77777777" w:rsidR="00533B3F" w:rsidRDefault="00533B3F"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7F8C" w14:textId="77777777" w:rsidR="00906DBD" w:rsidRPr="00906DBD" w:rsidRDefault="00906DBD" w:rsidP="00906DBD">
    <w:pPr>
      <w:tabs>
        <w:tab w:val="center" w:pos="4419"/>
        <w:tab w:val="right" w:pos="8838"/>
      </w:tabs>
      <w:spacing w:after="0" w:line="240" w:lineRule="auto"/>
      <w:rPr>
        <w:rFonts w:ascii="Arial" w:hAnsi="Arial" w:cs="Arial"/>
        <w:sz w:val="16"/>
        <w:szCs w:val="16"/>
      </w:rPr>
    </w:pPr>
    <w:r w:rsidRPr="00906DBD">
      <w:rPr>
        <w:rFonts w:ascii="Arial" w:hAnsi="Arial" w:cs="Arial"/>
        <w:sz w:val="16"/>
        <w:szCs w:val="16"/>
      </w:rPr>
      <w:tab/>
      <w:t>Calle 21 No. 1C -17</w:t>
    </w:r>
    <w:r w:rsidRPr="00906DBD">
      <w:rPr>
        <w:rFonts w:ascii="Arial" w:hAnsi="Arial" w:cs="Arial"/>
        <w:sz w:val="16"/>
        <w:szCs w:val="16"/>
      </w:rPr>
      <w:tab/>
    </w:r>
  </w:p>
  <w:p w14:paraId="387EFE4B" w14:textId="77777777" w:rsidR="00906DBD" w:rsidRPr="00906DBD" w:rsidRDefault="00906DBD" w:rsidP="00906DBD">
    <w:pPr>
      <w:tabs>
        <w:tab w:val="center" w:pos="4419"/>
        <w:tab w:val="right" w:pos="8838"/>
      </w:tabs>
      <w:spacing w:after="0" w:line="240" w:lineRule="auto"/>
      <w:jc w:val="center"/>
      <w:rPr>
        <w:rFonts w:ascii="Arial" w:hAnsi="Arial" w:cs="Arial"/>
        <w:sz w:val="16"/>
        <w:szCs w:val="16"/>
      </w:rPr>
    </w:pPr>
    <w:r w:rsidRPr="00906DBD">
      <w:rPr>
        <w:rFonts w:ascii="Arial" w:hAnsi="Arial" w:cs="Arial"/>
        <w:sz w:val="16"/>
        <w:szCs w:val="16"/>
      </w:rPr>
      <w:t xml:space="preserve">Teléfonos 8 75 31 81 – 8 75 23 21  fax: Ext. 124     </w:t>
    </w:r>
  </w:p>
  <w:p w14:paraId="7AEE5451" w14:textId="77777777" w:rsidR="00906DBD" w:rsidRPr="00906DBD" w:rsidRDefault="00906DBD" w:rsidP="00906DBD">
    <w:pPr>
      <w:tabs>
        <w:tab w:val="center" w:pos="4419"/>
        <w:tab w:val="right" w:pos="8838"/>
      </w:tabs>
      <w:spacing w:after="0" w:line="240" w:lineRule="auto"/>
      <w:jc w:val="center"/>
      <w:rPr>
        <w:rFonts w:ascii="Arial" w:hAnsi="Arial" w:cs="Arial"/>
        <w:sz w:val="16"/>
        <w:szCs w:val="16"/>
      </w:rPr>
    </w:pPr>
    <w:hyperlink r:id="rId1" w:history="1">
      <w:r w:rsidRPr="00906DBD">
        <w:rPr>
          <w:rFonts w:ascii="Arial" w:hAnsi="Arial" w:cs="Arial"/>
          <w:color w:val="0000FF"/>
          <w:sz w:val="16"/>
          <w:szCs w:val="16"/>
          <w:u w:val="single"/>
        </w:rPr>
        <w:t>www.aguasdelhuila.gov.co</w:t>
      </w:r>
    </w:hyperlink>
  </w:p>
  <w:p w14:paraId="242595CC" w14:textId="77777777" w:rsidR="00906DBD" w:rsidRPr="00906DBD" w:rsidRDefault="00906DBD" w:rsidP="00906DBD">
    <w:pPr>
      <w:tabs>
        <w:tab w:val="center" w:pos="4419"/>
        <w:tab w:val="right" w:pos="8838"/>
      </w:tabs>
      <w:spacing w:after="0" w:line="240" w:lineRule="auto"/>
      <w:jc w:val="center"/>
      <w:rPr>
        <w:rFonts w:ascii="Arial" w:hAnsi="Arial" w:cs="Arial"/>
        <w:sz w:val="16"/>
        <w:szCs w:val="16"/>
      </w:rPr>
    </w:pPr>
    <w:r w:rsidRPr="00906DBD">
      <w:rPr>
        <w:rFonts w:ascii="Arial" w:hAnsi="Arial" w:cs="Arial"/>
        <w:sz w:val="16"/>
        <w:szCs w:val="16"/>
      </w:rPr>
      <w:t>Neiva – Huila (Colombia).</w:t>
    </w:r>
  </w:p>
  <w:p w14:paraId="50F07C04" w14:textId="77777777" w:rsidR="00F81DF6" w:rsidRPr="00846714" w:rsidRDefault="00906DBD" w:rsidP="00906DBD">
    <w:pPr>
      <w:tabs>
        <w:tab w:val="center" w:pos="4550"/>
        <w:tab w:val="left" w:pos="5818"/>
      </w:tabs>
      <w:ind w:right="260"/>
      <w:jc w:val="right"/>
      <w:rPr>
        <w:rFonts w:ascii="Arial" w:hAnsi="Arial" w:cs="Arial"/>
        <w:sz w:val="14"/>
        <w:szCs w:val="14"/>
      </w:rPr>
    </w:pPr>
    <w:r w:rsidRPr="00846714">
      <w:rPr>
        <w:rFonts w:ascii="Arial" w:hAnsi="Arial" w:cs="Arial"/>
        <w:spacing w:val="60"/>
        <w:sz w:val="14"/>
        <w:szCs w:val="14"/>
        <w:lang w:val="es-ES"/>
      </w:rPr>
      <w:t>Página</w:t>
    </w:r>
    <w:r w:rsidRPr="00846714">
      <w:rPr>
        <w:rFonts w:ascii="Arial" w:hAnsi="Arial" w:cs="Arial"/>
        <w:sz w:val="14"/>
        <w:szCs w:val="14"/>
        <w:lang w:val="es-ES"/>
      </w:rPr>
      <w:t xml:space="preserve"> </w:t>
    </w:r>
    <w:r w:rsidRPr="00846714">
      <w:rPr>
        <w:rFonts w:ascii="Arial" w:hAnsi="Arial" w:cs="Arial"/>
        <w:sz w:val="14"/>
        <w:szCs w:val="14"/>
      </w:rPr>
      <w:fldChar w:fldCharType="begin"/>
    </w:r>
    <w:r w:rsidRPr="00846714">
      <w:rPr>
        <w:rFonts w:ascii="Arial" w:hAnsi="Arial" w:cs="Arial"/>
        <w:sz w:val="14"/>
        <w:szCs w:val="14"/>
      </w:rPr>
      <w:instrText>PAGE   \* MERGEFORMAT</w:instrText>
    </w:r>
    <w:r w:rsidRPr="00846714">
      <w:rPr>
        <w:rFonts w:ascii="Arial" w:hAnsi="Arial" w:cs="Arial"/>
        <w:sz w:val="14"/>
        <w:szCs w:val="14"/>
      </w:rPr>
      <w:fldChar w:fldCharType="separate"/>
    </w:r>
    <w:r w:rsidR="0086037E" w:rsidRPr="0086037E">
      <w:rPr>
        <w:rFonts w:ascii="Arial" w:hAnsi="Arial" w:cs="Arial"/>
        <w:noProof/>
        <w:sz w:val="14"/>
        <w:szCs w:val="14"/>
        <w:lang w:val="es-ES"/>
      </w:rPr>
      <w:t>6</w:t>
    </w:r>
    <w:r w:rsidRPr="00846714">
      <w:rPr>
        <w:rFonts w:ascii="Arial" w:hAnsi="Arial" w:cs="Arial"/>
        <w:sz w:val="14"/>
        <w:szCs w:val="14"/>
      </w:rPr>
      <w:fldChar w:fldCharType="end"/>
    </w:r>
    <w:r w:rsidRPr="00846714">
      <w:rPr>
        <w:rFonts w:ascii="Arial" w:hAnsi="Arial" w:cs="Arial"/>
        <w:sz w:val="14"/>
        <w:szCs w:val="14"/>
        <w:lang w:val="es-ES"/>
      </w:rPr>
      <w:t xml:space="preserve"> | </w:t>
    </w:r>
    <w:r w:rsidRPr="00846714">
      <w:rPr>
        <w:rFonts w:ascii="Arial" w:hAnsi="Arial" w:cs="Arial"/>
        <w:sz w:val="14"/>
        <w:szCs w:val="14"/>
      </w:rPr>
      <w:fldChar w:fldCharType="begin"/>
    </w:r>
    <w:r w:rsidRPr="00846714">
      <w:rPr>
        <w:rFonts w:ascii="Arial" w:hAnsi="Arial" w:cs="Arial"/>
        <w:sz w:val="14"/>
        <w:szCs w:val="14"/>
      </w:rPr>
      <w:instrText>NUMPAGES  \* Arabic  \* MERGEFORMAT</w:instrText>
    </w:r>
    <w:r w:rsidRPr="00846714">
      <w:rPr>
        <w:rFonts w:ascii="Arial" w:hAnsi="Arial" w:cs="Arial"/>
        <w:sz w:val="14"/>
        <w:szCs w:val="14"/>
      </w:rPr>
      <w:fldChar w:fldCharType="separate"/>
    </w:r>
    <w:r w:rsidR="0086037E" w:rsidRPr="0086037E">
      <w:rPr>
        <w:rFonts w:ascii="Arial" w:hAnsi="Arial" w:cs="Arial"/>
        <w:noProof/>
        <w:sz w:val="14"/>
        <w:szCs w:val="14"/>
        <w:lang w:val="es-ES"/>
      </w:rPr>
      <w:t>6</w:t>
    </w:r>
    <w:r w:rsidRPr="00846714">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1E25E" w14:textId="77777777" w:rsidR="00533B3F" w:rsidRDefault="00533B3F" w:rsidP="00E649BC">
      <w:pPr>
        <w:spacing w:after="0" w:line="240" w:lineRule="auto"/>
      </w:pPr>
      <w:r>
        <w:separator/>
      </w:r>
    </w:p>
  </w:footnote>
  <w:footnote w:type="continuationSeparator" w:id="0">
    <w:p w14:paraId="2699DB3A" w14:textId="77777777" w:rsidR="00533B3F" w:rsidRDefault="00533B3F"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6451"/>
    </w:tblGrid>
    <w:tr w:rsidR="00667C49" w:rsidRPr="003C16C8" w14:paraId="230F3A8F" w14:textId="77777777" w:rsidTr="00667C49">
      <w:trPr>
        <w:trHeight w:val="611"/>
        <w:jc w:val="center"/>
      </w:trPr>
      <w:tc>
        <w:tcPr>
          <w:tcW w:w="1946" w:type="dxa"/>
          <w:vMerge w:val="restart"/>
        </w:tcPr>
        <w:p w14:paraId="266C96F8" w14:textId="27D4EC72" w:rsidR="00667C49" w:rsidRPr="003C16C8" w:rsidRDefault="00667C49" w:rsidP="005339DA">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2E7F9C92" wp14:editId="7A8D635C">
                <wp:extent cx="860425" cy="818566"/>
                <wp:effectExtent l="0" t="0" r="0" b="0"/>
                <wp:docPr id="18233825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825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62722" cy="820751"/>
                        </a:xfrm>
                        <a:prstGeom prst="rect">
                          <a:avLst/>
                        </a:prstGeom>
                      </pic:spPr>
                    </pic:pic>
                  </a:graphicData>
                </a:graphic>
              </wp:inline>
            </w:drawing>
          </w:r>
        </w:p>
      </w:tc>
      <w:tc>
        <w:tcPr>
          <w:tcW w:w="6451" w:type="dxa"/>
          <w:vAlign w:val="center"/>
        </w:tcPr>
        <w:p w14:paraId="2EE88216" w14:textId="77777777" w:rsidR="00667C49" w:rsidRPr="003C16C8" w:rsidRDefault="00667C49" w:rsidP="003C16C8">
          <w:pPr>
            <w:tabs>
              <w:tab w:val="center" w:pos="4419"/>
              <w:tab w:val="right" w:pos="8838"/>
            </w:tabs>
            <w:spacing w:after="0" w:line="240" w:lineRule="auto"/>
            <w:jc w:val="center"/>
            <w:rPr>
              <w:rFonts w:ascii="Arial Rounded MT Bold" w:eastAsia="Times New Roman" w:hAnsi="Arial Rounded MT Bold"/>
              <w:lang w:eastAsia="ar-SA"/>
            </w:rPr>
          </w:pPr>
          <w:r w:rsidRPr="003C16C8">
            <w:rPr>
              <w:rFonts w:ascii="Arial Rounded MT Bold" w:eastAsia="Times New Roman" w:hAnsi="Arial Rounded MT Bold"/>
              <w:lang w:eastAsia="ar-SA"/>
            </w:rPr>
            <w:t>AGUAS DEL HUILA S.A. E.S.P.</w:t>
          </w:r>
        </w:p>
        <w:p w14:paraId="28D33F3D" w14:textId="77777777" w:rsidR="00667C49" w:rsidRPr="003C16C8" w:rsidRDefault="00667C49" w:rsidP="003C16C8">
          <w:pPr>
            <w:suppressAutoHyphens/>
            <w:spacing w:after="0" w:line="240" w:lineRule="auto"/>
            <w:jc w:val="center"/>
            <w:rPr>
              <w:rFonts w:ascii="Times New Roman" w:eastAsia="Times New Roman" w:hAnsi="Times New Roman"/>
              <w:sz w:val="20"/>
              <w:szCs w:val="20"/>
              <w:lang w:eastAsia="ar-SA"/>
            </w:rPr>
          </w:pPr>
          <w:r w:rsidRPr="003C16C8">
            <w:rPr>
              <w:rFonts w:ascii="Arial Rounded MT Bold" w:eastAsia="Times New Roman" w:hAnsi="Arial Rounded MT Bold"/>
              <w:sz w:val="20"/>
              <w:szCs w:val="20"/>
              <w:lang w:eastAsia="ar-SA"/>
            </w:rPr>
            <w:t>NIT.  800.100.553-2</w:t>
          </w:r>
        </w:p>
      </w:tc>
    </w:tr>
    <w:tr w:rsidR="00667C49" w:rsidRPr="003C16C8" w14:paraId="2A084754" w14:textId="77777777" w:rsidTr="00667C49">
      <w:trPr>
        <w:trHeight w:val="1078"/>
        <w:jc w:val="center"/>
      </w:trPr>
      <w:tc>
        <w:tcPr>
          <w:tcW w:w="1946" w:type="dxa"/>
          <w:vMerge/>
          <w:tcBorders>
            <w:bottom w:val="single" w:sz="4" w:space="0" w:color="auto"/>
          </w:tcBorders>
          <w:vAlign w:val="center"/>
        </w:tcPr>
        <w:p w14:paraId="1A464915" w14:textId="77777777" w:rsidR="00667C49" w:rsidRPr="003C16C8" w:rsidRDefault="00667C49" w:rsidP="003C16C8">
          <w:pPr>
            <w:tabs>
              <w:tab w:val="center" w:pos="4419"/>
              <w:tab w:val="right" w:pos="8838"/>
            </w:tabs>
            <w:spacing w:after="0" w:line="240" w:lineRule="auto"/>
            <w:rPr>
              <w:rFonts w:ascii="Times New Roman" w:eastAsia="Times New Roman" w:hAnsi="Times New Roman"/>
              <w:sz w:val="20"/>
              <w:szCs w:val="20"/>
              <w:lang w:eastAsia="ar-SA"/>
            </w:rPr>
          </w:pPr>
        </w:p>
      </w:tc>
      <w:tc>
        <w:tcPr>
          <w:tcW w:w="6451" w:type="dxa"/>
          <w:tcBorders>
            <w:bottom w:val="single" w:sz="4" w:space="0" w:color="auto"/>
          </w:tcBorders>
          <w:vAlign w:val="center"/>
        </w:tcPr>
        <w:p w14:paraId="156E68E6" w14:textId="77777777" w:rsidR="00667C49" w:rsidRPr="003C16C8" w:rsidRDefault="00667C49" w:rsidP="003C16C8">
          <w:pPr>
            <w:spacing w:after="0"/>
            <w:jc w:val="center"/>
            <w:outlineLvl w:val="5"/>
            <w:rPr>
              <w:rFonts w:ascii="Arial Rounded MT Bold" w:hAnsi="Arial Rounded MT Bold" w:cs="Arial"/>
              <w:iCs/>
              <w:sz w:val="20"/>
              <w:szCs w:val="20"/>
            </w:rPr>
          </w:pPr>
          <w:r w:rsidRPr="003C16C8">
            <w:rPr>
              <w:rFonts w:ascii="Arial Rounded MT Bold" w:hAnsi="Arial Rounded MT Bold" w:cs="Arial"/>
              <w:iCs/>
              <w:sz w:val="20"/>
              <w:szCs w:val="20"/>
            </w:rPr>
            <w:t>ELABORACIÓN INFORME EJECUTIVO ANUAL DE EVALUACIÓN DEL SCI INSTITUCIONAL</w:t>
          </w:r>
        </w:p>
        <w:p w14:paraId="47BAF0DB" w14:textId="721A3AA3" w:rsidR="00667C49" w:rsidRPr="003C16C8" w:rsidRDefault="00667C49" w:rsidP="003C16C8">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Rounded MT Bold" w:eastAsia="Times New Roman" w:hAnsi="Arial Rounded MT Bold"/>
              <w:sz w:val="16"/>
              <w:szCs w:val="16"/>
              <w:lang w:eastAsia="ar-SA"/>
            </w:rPr>
            <w:t>VERSIÓN: 8</w:t>
          </w:r>
          <w:r w:rsidRPr="003C16C8">
            <w:rPr>
              <w:rFonts w:ascii="Arial Rounded MT Bold" w:eastAsia="Times New Roman" w:hAnsi="Arial Rounded MT Bold"/>
              <w:sz w:val="16"/>
              <w:szCs w:val="16"/>
              <w:lang w:eastAsia="ar-SA"/>
            </w:rPr>
            <w:t>.0</w:t>
          </w:r>
        </w:p>
      </w:tc>
    </w:tr>
  </w:tbl>
  <w:p w14:paraId="1AA524E1" w14:textId="77777777" w:rsidR="003C16C8" w:rsidRPr="00097CC8" w:rsidRDefault="003C16C8" w:rsidP="003C16C8">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004DF1"/>
    <w:multiLevelType w:val="hybridMultilevel"/>
    <w:tmpl w:val="225C7EEA"/>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1731879376">
    <w:abstractNumId w:val="17"/>
  </w:num>
  <w:num w:numId="2" w16cid:durableId="1189567464">
    <w:abstractNumId w:val="13"/>
  </w:num>
  <w:num w:numId="3" w16cid:durableId="1384986592">
    <w:abstractNumId w:val="0"/>
  </w:num>
  <w:num w:numId="4" w16cid:durableId="1202788095">
    <w:abstractNumId w:val="8"/>
  </w:num>
  <w:num w:numId="5" w16cid:durableId="1880512626">
    <w:abstractNumId w:val="10"/>
  </w:num>
  <w:num w:numId="6" w16cid:durableId="905801827">
    <w:abstractNumId w:val="5"/>
  </w:num>
  <w:num w:numId="7" w16cid:durableId="903369120">
    <w:abstractNumId w:val="12"/>
  </w:num>
  <w:num w:numId="8" w16cid:durableId="405885865">
    <w:abstractNumId w:val="22"/>
  </w:num>
  <w:num w:numId="9" w16cid:durableId="292441631">
    <w:abstractNumId w:val="1"/>
  </w:num>
  <w:num w:numId="10" w16cid:durableId="364331283">
    <w:abstractNumId w:val="7"/>
  </w:num>
  <w:num w:numId="11" w16cid:durableId="1410349890">
    <w:abstractNumId w:val="19"/>
  </w:num>
  <w:num w:numId="12" w16cid:durableId="1134175473">
    <w:abstractNumId w:val="2"/>
  </w:num>
  <w:num w:numId="13" w16cid:durableId="1082678225">
    <w:abstractNumId w:val="11"/>
  </w:num>
  <w:num w:numId="14" w16cid:durableId="2006399116">
    <w:abstractNumId w:val="18"/>
  </w:num>
  <w:num w:numId="15" w16cid:durableId="1597710318">
    <w:abstractNumId w:val="4"/>
  </w:num>
  <w:num w:numId="16" w16cid:durableId="1167817863">
    <w:abstractNumId w:val="21"/>
  </w:num>
  <w:num w:numId="17" w16cid:durableId="1776363225">
    <w:abstractNumId w:val="15"/>
  </w:num>
  <w:num w:numId="18" w16cid:durableId="1588609257">
    <w:abstractNumId w:val="16"/>
  </w:num>
  <w:num w:numId="19" w16cid:durableId="771047664">
    <w:abstractNumId w:val="3"/>
  </w:num>
  <w:num w:numId="20" w16cid:durableId="1082796606">
    <w:abstractNumId w:val="14"/>
  </w:num>
  <w:num w:numId="21" w16cid:durableId="1327125912">
    <w:abstractNumId w:val="20"/>
  </w:num>
  <w:num w:numId="22" w16cid:durableId="145512365">
    <w:abstractNumId w:val="6"/>
  </w:num>
  <w:num w:numId="23" w16cid:durableId="16678303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3559E"/>
    <w:rsid w:val="00057211"/>
    <w:rsid w:val="00057900"/>
    <w:rsid w:val="00061BBA"/>
    <w:rsid w:val="00076FB4"/>
    <w:rsid w:val="00090618"/>
    <w:rsid w:val="00097CC8"/>
    <w:rsid w:val="000A17F3"/>
    <w:rsid w:val="000B2F72"/>
    <w:rsid w:val="000C21FF"/>
    <w:rsid w:val="000C23A5"/>
    <w:rsid w:val="000D05D9"/>
    <w:rsid w:val="00113814"/>
    <w:rsid w:val="0012261E"/>
    <w:rsid w:val="0014079B"/>
    <w:rsid w:val="00144625"/>
    <w:rsid w:val="00162F09"/>
    <w:rsid w:val="00173220"/>
    <w:rsid w:val="00186FF3"/>
    <w:rsid w:val="0019566F"/>
    <w:rsid w:val="002016F9"/>
    <w:rsid w:val="002428AF"/>
    <w:rsid w:val="002C4DFC"/>
    <w:rsid w:val="002D4C2C"/>
    <w:rsid w:val="002F53BF"/>
    <w:rsid w:val="003535DC"/>
    <w:rsid w:val="00377AAD"/>
    <w:rsid w:val="003941AB"/>
    <w:rsid w:val="003C16C8"/>
    <w:rsid w:val="003C3EFC"/>
    <w:rsid w:val="003D1250"/>
    <w:rsid w:val="0044451D"/>
    <w:rsid w:val="004469E8"/>
    <w:rsid w:val="00453514"/>
    <w:rsid w:val="004712AE"/>
    <w:rsid w:val="00491D0B"/>
    <w:rsid w:val="004B4FBD"/>
    <w:rsid w:val="004C1287"/>
    <w:rsid w:val="004C6239"/>
    <w:rsid w:val="004D096E"/>
    <w:rsid w:val="004F276F"/>
    <w:rsid w:val="004F735A"/>
    <w:rsid w:val="00501EF0"/>
    <w:rsid w:val="00503286"/>
    <w:rsid w:val="005145BE"/>
    <w:rsid w:val="005251F1"/>
    <w:rsid w:val="005339DA"/>
    <w:rsid w:val="00533B3F"/>
    <w:rsid w:val="0054048A"/>
    <w:rsid w:val="005415B1"/>
    <w:rsid w:val="00557808"/>
    <w:rsid w:val="005F3CB5"/>
    <w:rsid w:val="00610FFE"/>
    <w:rsid w:val="00667C49"/>
    <w:rsid w:val="0067339A"/>
    <w:rsid w:val="00677879"/>
    <w:rsid w:val="00683700"/>
    <w:rsid w:val="006A25EB"/>
    <w:rsid w:val="006B1632"/>
    <w:rsid w:val="006F1288"/>
    <w:rsid w:val="006F3D33"/>
    <w:rsid w:val="00703A34"/>
    <w:rsid w:val="00721977"/>
    <w:rsid w:val="007266CF"/>
    <w:rsid w:val="007C4E09"/>
    <w:rsid w:val="007E664D"/>
    <w:rsid w:val="00831986"/>
    <w:rsid w:val="00832C54"/>
    <w:rsid w:val="00846714"/>
    <w:rsid w:val="0086037E"/>
    <w:rsid w:val="00860FAF"/>
    <w:rsid w:val="00886E67"/>
    <w:rsid w:val="008935BB"/>
    <w:rsid w:val="008E36DE"/>
    <w:rsid w:val="008E593A"/>
    <w:rsid w:val="008F16DD"/>
    <w:rsid w:val="008F42CE"/>
    <w:rsid w:val="00906DBD"/>
    <w:rsid w:val="009428C3"/>
    <w:rsid w:val="009672E9"/>
    <w:rsid w:val="0099147D"/>
    <w:rsid w:val="009A06C4"/>
    <w:rsid w:val="009B138F"/>
    <w:rsid w:val="00A10D34"/>
    <w:rsid w:val="00A20765"/>
    <w:rsid w:val="00A40391"/>
    <w:rsid w:val="00A45CF0"/>
    <w:rsid w:val="00A628E8"/>
    <w:rsid w:val="00A6556A"/>
    <w:rsid w:val="00A83F9E"/>
    <w:rsid w:val="00AA037D"/>
    <w:rsid w:val="00AA52F2"/>
    <w:rsid w:val="00AD55E0"/>
    <w:rsid w:val="00AE7C9D"/>
    <w:rsid w:val="00B06267"/>
    <w:rsid w:val="00B35C65"/>
    <w:rsid w:val="00B36137"/>
    <w:rsid w:val="00C05791"/>
    <w:rsid w:val="00C137FC"/>
    <w:rsid w:val="00C35AD5"/>
    <w:rsid w:val="00C4698C"/>
    <w:rsid w:val="00C536AE"/>
    <w:rsid w:val="00C53A86"/>
    <w:rsid w:val="00C805F5"/>
    <w:rsid w:val="00C80F81"/>
    <w:rsid w:val="00CB7FFA"/>
    <w:rsid w:val="00CC3ABE"/>
    <w:rsid w:val="00CC5BD8"/>
    <w:rsid w:val="00CE25C1"/>
    <w:rsid w:val="00CE3FF0"/>
    <w:rsid w:val="00D17BB8"/>
    <w:rsid w:val="00D22E87"/>
    <w:rsid w:val="00D404B4"/>
    <w:rsid w:val="00D620E1"/>
    <w:rsid w:val="00DA0B16"/>
    <w:rsid w:val="00DD475E"/>
    <w:rsid w:val="00E217D4"/>
    <w:rsid w:val="00E21EB5"/>
    <w:rsid w:val="00E413F9"/>
    <w:rsid w:val="00E649BC"/>
    <w:rsid w:val="00E656E5"/>
    <w:rsid w:val="00E7742B"/>
    <w:rsid w:val="00E8798D"/>
    <w:rsid w:val="00E956D8"/>
    <w:rsid w:val="00EA602D"/>
    <w:rsid w:val="00F0701E"/>
    <w:rsid w:val="00F11F1F"/>
    <w:rsid w:val="00F81DF6"/>
    <w:rsid w:val="00F866E7"/>
    <w:rsid w:val="00FB60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6FF6D"/>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F81DF6"/>
    <w:rPr>
      <w:color w:val="0000FF"/>
      <w:u w:val="single"/>
    </w:rPr>
  </w:style>
  <w:style w:type="paragraph" w:styleId="Textodeglobo">
    <w:name w:val="Balloon Text"/>
    <w:basedOn w:val="Normal"/>
    <w:link w:val="TextodegloboCar"/>
    <w:uiPriority w:val="99"/>
    <w:semiHidden/>
    <w:unhideWhenUsed/>
    <w:rsid w:val="00610F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0FF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628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41BCB-EEB8-4CA7-9A8C-5B80EE47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Pages>
  <Words>1725</Words>
  <Characters>9490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48</cp:revision>
  <cp:lastPrinted>2014-05-23T16:17:00Z</cp:lastPrinted>
  <dcterms:created xsi:type="dcterms:W3CDTF">2013-04-29T13:32:00Z</dcterms:created>
  <dcterms:modified xsi:type="dcterms:W3CDTF">2026-07-06T18:50:00Z</dcterms:modified>
</cp:coreProperties>
</file>